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41" w:rsidRDefault="00587E41" w:rsidP="00587E41">
      <w:pPr>
        <w:pStyle w:val="22"/>
        <w:spacing w:after="120"/>
      </w:pPr>
      <w:r>
        <w:rPr>
          <w:rFonts w:ascii="Times New Roman" w:eastAsia="Times New Roman" w:hAnsi="Times New Roman" w:cs="Times New Roman"/>
          <w:sz w:val="26"/>
          <w:szCs w:val="20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442229923" r:id="rId6"/>
        </w:object>
      </w:r>
    </w:p>
    <w:p w:rsidR="00587E41" w:rsidRPr="00587E41" w:rsidRDefault="00587E41" w:rsidP="00587E41">
      <w:pPr>
        <w:pStyle w:val="20"/>
        <w:jc w:val="center"/>
        <w:rPr>
          <w:rFonts w:ascii="Times New Roman" w:hAnsi="Times New Roman" w:cs="Times New Roman"/>
          <w:sz w:val="20"/>
        </w:rPr>
      </w:pPr>
      <w:r w:rsidRPr="00587E41">
        <w:rPr>
          <w:rFonts w:ascii="Times New Roman" w:hAnsi="Times New Roman" w:cs="Times New Roman"/>
          <w:sz w:val="20"/>
        </w:rPr>
        <w:t>МУНИЦИПАЛЬНОЕ ОБРАЗОВАНИЕ «ТОМСКИЙ РАЙОН»</w:t>
      </w:r>
    </w:p>
    <w:p w:rsidR="00587E41" w:rsidRDefault="00587E41" w:rsidP="00587E41">
      <w:pPr>
        <w:pStyle w:val="20"/>
        <w:jc w:val="center"/>
        <w:rPr>
          <w:sz w:val="20"/>
        </w:rPr>
      </w:pPr>
    </w:p>
    <w:p w:rsidR="00587E41" w:rsidRDefault="00587E41" w:rsidP="00587E41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:rsidR="00587E41" w:rsidRDefault="00587E41" w:rsidP="00587E41"/>
    <w:p w:rsidR="00587E41" w:rsidRDefault="00587E41" w:rsidP="00587E41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5F62DA" w:rsidRPr="00EB24B2" w:rsidRDefault="005F62DA" w:rsidP="005F62DA">
      <w:pPr>
        <w:pStyle w:val="a3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 xml:space="preserve">«01» октября </w:t>
      </w:r>
      <w:r w:rsidRPr="00EB24B2">
        <w:rPr>
          <w:sz w:val="26"/>
          <w:szCs w:val="26"/>
        </w:rPr>
        <w:t>2013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  <w:t>№ 474-п</w:t>
      </w:r>
    </w:p>
    <w:p w:rsidR="00587E41" w:rsidRPr="00587E41" w:rsidRDefault="00587E41" w:rsidP="00587E41">
      <w:pPr>
        <w:pStyle w:val="a3"/>
        <w:tabs>
          <w:tab w:val="left" w:pos="708"/>
        </w:tabs>
        <w:spacing w:before="0"/>
        <w:ind w:right="4959"/>
        <w:jc w:val="both"/>
        <w:rPr>
          <w:sz w:val="28"/>
          <w:szCs w:val="28"/>
        </w:rPr>
      </w:pPr>
      <w:r w:rsidRPr="00587E41">
        <w:rPr>
          <w:sz w:val="28"/>
          <w:szCs w:val="28"/>
        </w:rPr>
        <w:t>Об организации проведения медицинского освидетельствования и медицинского обследования граждан при призыве на военную службу в октябре – декабре 2013 г.</w:t>
      </w:r>
    </w:p>
    <w:p w:rsidR="00587E41" w:rsidRDefault="00587E41" w:rsidP="00587E41">
      <w:pPr>
        <w:pStyle w:val="a3"/>
        <w:tabs>
          <w:tab w:val="left" w:pos="708"/>
        </w:tabs>
        <w:spacing w:before="0"/>
        <w:rPr>
          <w:szCs w:val="24"/>
        </w:rPr>
      </w:pPr>
    </w:p>
    <w:p w:rsidR="003636D1" w:rsidRPr="003636D1" w:rsidRDefault="00587E41" w:rsidP="003636D1">
      <w:pPr>
        <w:suppressAutoHyphens/>
        <w:ind w:firstLine="854"/>
        <w:jc w:val="both"/>
        <w:rPr>
          <w:sz w:val="28"/>
          <w:szCs w:val="28"/>
        </w:rPr>
      </w:pPr>
      <w:proofErr w:type="gramStart"/>
      <w:r w:rsidRPr="00587E41">
        <w:rPr>
          <w:sz w:val="28"/>
          <w:szCs w:val="28"/>
        </w:rPr>
        <w:t>Руководствуясь Федеральным законом от 28.03.1998 № 53-ФЗ «О воинской обязанности и военной службе», постановлением Правительства Российской Федерации от 25.02.2003 № 123 «Об утверждении Положения о военно-врачебной экспертизе», приказом Министра обороны Российской Федерации и Министерства здравоохранения Российской Федерации от 23.05.2001 №240/168 «Об организации медицинского обеспечения подготовки граждан Российской Федерации к военной службе», приказом Министра обороны Российской Федерации от 20.08.2003 г. № 200 «О</w:t>
      </w:r>
      <w:proofErr w:type="gramEnd"/>
      <w:r w:rsidRPr="00587E41">
        <w:rPr>
          <w:sz w:val="28"/>
          <w:szCs w:val="28"/>
        </w:rPr>
        <w:t xml:space="preserve"> </w:t>
      </w:r>
      <w:proofErr w:type="gramStart"/>
      <w:r w:rsidRPr="00587E41">
        <w:rPr>
          <w:sz w:val="28"/>
          <w:szCs w:val="28"/>
        </w:rPr>
        <w:t>порядке проведения военно-врачебной экспертизы и медицинского освидетельствования в Вооруженных Силах Российской Федерации»,</w:t>
      </w:r>
      <w:r w:rsidR="003636D1">
        <w:rPr>
          <w:sz w:val="28"/>
          <w:szCs w:val="28"/>
        </w:rPr>
        <w:t xml:space="preserve"> </w:t>
      </w:r>
      <w:r w:rsidR="003636D1" w:rsidRPr="003636D1">
        <w:rPr>
          <w:sz w:val="28"/>
          <w:szCs w:val="28"/>
        </w:rPr>
        <w:t>распоряжением Губернатора Томской области от 27.09.2013  № 351-р «О призыве граждан Российской Федерации, проживающих на территории Томской области, на военную службу в октябре-декабре 2013 года», приказом Департамента здравоохранения Томской области от 27.09.2013 №98 «Об организации проведения медицинского освидетельствования и медицинского обследования граждан при призыве на военную службу в октябре</w:t>
      </w:r>
      <w:proofErr w:type="gramEnd"/>
      <w:r w:rsidR="003636D1" w:rsidRPr="003636D1">
        <w:rPr>
          <w:sz w:val="28"/>
          <w:szCs w:val="28"/>
        </w:rPr>
        <w:t xml:space="preserve"> – </w:t>
      </w:r>
      <w:proofErr w:type="gramStart"/>
      <w:r w:rsidR="003636D1" w:rsidRPr="003636D1">
        <w:rPr>
          <w:sz w:val="28"/>
          <w:szCs w:val="28"/>
        </w:rPr>
        <w:t>декабре</w:t>
      </w:r>
      <w:proofErr w:type="gramEnd"/>
      <w:r w:rsidR="003636D1" w:rsidRPr="003636D1">
        <w:rPr>
          <w:sz w:val="28"/>
          <w:szCs w:val="28"/>
        </w:rPr>
        <w:t xml:space="preserve"> 2013 г.»</w:t>
      </w:r>
    </w:p>
    <w:p w:rsidR="003636D1" w:rsidRPr="00587E41" w:rsidRDefault="003636D1" w:rsidP="00587E41">
      <w:pPr>
        <w:suppressAutoHyphens/>
        <w:ind w:firstLine="854"/>
        <w:jc w:val="both"/>
        <w:rPr>
          <w:sz w:val="28"/>
          <w:szCs w:val="28"/>
        </w:rPr>
      </w:pPr>
    </w:p>
    <w:p w:rsidR="00587E41" w:rsidRPr="00587E41" w:rsidRDefault="00587E41" w:rsidP="00587E41">
      <w:pPr>
        <w:pStyle w:val="a3"/>
        <w:tabs>
          <w:tab w:val="left" w:pos="708"/>
        </w:tabs>
        <w:spacing w:before="0"/>
        <w:ind w:firstLine="854"/>
        <w:rPr>
          <w:sz w:val="28"/>
          <w:szCs w:val="28"/>
        </w:rPr>
      </w:pPr>
    </w:p>
    <w:p w:rsidR="00587E41" w:rsidRPr="00587E41" w:rsidRDefault="00587E41" w:rsidP="00587E41">
      <w:pPr>
        <w:pStyle w:val="a3"/>
        <w:tabs>
          <w:tab w:val="left" w:pos="2268"/>
        </w:tabs>
        <w:spacing w:before="0" w:line="360" w:lineRule="auto"/>
        <w:rPr>
          <w:b/>
          <w:sz w:val="28"/>
          <w:szCs w:val="28"/>
        </w:rPr>
      </w:pPr>
      <w:r w:rsidRPr="00587E41">
        <w:rPr>
          <w:b/>
          <w:sz w:val="28"/>
          <w:szCs w:val="28"/>
        </w:rPr>
        <w:t>СЧИТАЮ НЕОБХОДИМЫМ:</w:t>
      </w:r>
    </w:p>
    <w:p w:rsidR="00587E41" w:rsidRPr="00587E41" w:rsidRDefault="00587E41" w:rsidP="00587E41">
      <w:pPr>
        <w:pStyle w:val="3"/>
        <w:suppressAutoHyphens/>
        <w:spacing w:after="0"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>1. В целях обеспечения своевременного, качественного проведения медицинского обследования (лечения) граждан, подлежащих призыву на военную службу, утвердить перечень медицинских учреждений, в которые будут направляться призывники Томского района, нуждающиеся в амбулаторном (стационарном) обследовании (лечении) в период проведения призыва на военную службу в октябре - декабре 2013 года согласно приложению.</w:t>
      </w:r>
    </w:p>
    <w:p w:rsidR="00587E41" w:rsidRPr="00587E41" w:rsidRDefault="00587E41" w:rsidP="00587E41">
      <w:pPr>
        <w:suppressAutoHyphens/>
        <w:ind w:firstLine="854"/>
        <w:jc w:val="both"/>
        <w:rPr>
          <w:kern w:val="16"/>
          <w:sz w:val="28"/>
          <w:szCs w:val="28"/>
        </w:rPr>
      </w:pPr>
      <w:r w:rsidRPr="00587E41">
        <w:rPr>
          <w:kern w:val="16"/>
          <w:sz w:val="28"/>
          <w:szCs w:val="28"/>
        </w:rPr>
        <w:t xml:space="preserve">2. Главным врачам МБУЗ Томского района: </w:t>
      </w:r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lastRenderedPageBreak/>
        <w:t>1) принять необходимые меры, обеспечивающие своевременное, качественное проведение медицинского обследования (лечения) граждан, подлежащих призыву на военную службу, и проведение лечебно-оздоровительных мероприятий среди призывников, получивших отсрочки от призыва на военную службу по состоянию здоровья, в соответствии с перечнем медицинских учреждений согласно приложению;</w:t>
      </w:r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 xml:space="preserve">2) выделить из штата подведомственных учреждений квалифицированных врачей-специалистов (по перечню, определенному ч.1. ст. 5.1. </w:t>
      </w:r>
      <w:proofErr w:type="gramStart"/>
      <w:r w:rsidRPr="00587E41">
        <w:rPr>
          <w:sz w:val="28"/>
          <w:szCs w:val="28"/>
        </w:rPr>
        <w:t>Федерального закона от 28.03.1998  № 53-ФЗ) по запросу военного комиссариата Томского района для проведения медицинского освидетельствования граждан при призыве на военную службу в октябре - декабре 2013 года (далее - граждан);</w:t>
      </w:r>
      <w:proofErr w:type="gramEnd"/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>3) оказать содействие в оснащении кабинетов врачей-специалистов, проводящих медицинское освидетельствование граждан, необходимым медицинским инструментарием, хозяйственным имуществом, канцелярскими товарами и расходными материалами;</w:t>
      </w:r>
    </w:p>
    <w:p w:rsidR="00587E41" w:rsidRPr="00587E41" w:rsidRDefault="00587E41" w:rsidP="00587E41">
      <w:pPr>
        <w:suppressAutoHyphens/>
        <w:ind w:firstLine="854"/>
        <w:jc w:val="both"/>
        <w:rPr>
          <w:b/>
          <w:sz w:val="28"/>
          <w:szCs w:val="28"/>
        </w:rPr>
      </w:pPr>
      <w:r w:rsidRPr="00587E41">
        <w:rPr>
          <w:sz w:val="28"/>
          <w:szCs w:val="28"/>
        </w:rPr>
        <w:t>4) провести на основании направления призывной комиссии Томского района  гражданам, по которым принято решение призывной комиссии района о призыве на военную службу:</w:t>
      </w:r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>а) анализ крови на сифилис;</w:t>
      </w:r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>б) анализ крови на ВИЧ-инфекцию;</w:t>
      </w:r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>в) флюорографическое (рентгенологическое) исследование органов грудной клетки в двух проекциях;</w:t>
      </w:r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>г) анализ крови (определение СОЭ, гемоглобина, лейкоцитов);</w:t>
      </w:r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>д) анализ мочи (удельный вес, белок);</w:t>
      </w:r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>е) электрокардиографическое обследование (в покое и с нагрузкой);</w:t>
      </w:r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>5) проводить медицинское обследование граждан в амбулаторных или стационарных условиях по направлениям военного комиссариата Томского района в случае невозможности вынесения военно-врачебной комиссией (ВВК) медицинского заключения о годности гражданина к военной службе по состоянию здоровья в порядке и условиях, предусмотренных областной Программой государственных гарантий оказания гражданам Российской Федерации бесплатной медицинской помощи на территории Томской области на 2013 год.</w:t>
      </w:r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proofErr w:type="gramStart"/>
      <w:r w:rsidRPr="00587E41">
        <w:rPr>
          <w:sz w:val="28"/>
          <w:szCs w:val="28"/>
        </w:rPr>
        <w:t>По результатам обследования заполнять акт исследования состояния здоровья призывников в соответствии с приложением № 5 к Инструкции о порядке проведения военно-врачебной экспертизы и медицинского освидетельствования в вооруженных силах Российской Федерации, утвержденной Приказом Министра обороны Российской Федерации от 20.08.2003 № 200 «О порядке проведения военно-врачебной экспертизы и медицинского освидетельствования в Вооруженных Силах Российской Федерации»;</w:t>
      </w:r>
      <w:proofErr w:type="gramEnd"/>
      <w:r w:rsidRPr="00587E41">
        <w:rPr>
          <w:sz w:val="28"/>
          <w:szCs w:val="28"/>
        </w:rPr>
        <w:t xml:space="preserve"> организовать своевременную передачу </w:t>
      </w:r>
      <w:proofErr w:type="gramStart"/>
      <w:r w:rsidRPr="00587E41">
        <w:rPr>
          <w:sz w:val="28"/>
          <w:szCs w:val="28"/>
        </w:rPr>
        <w:t>актов исследования состояния здоровья призывников</w:t>
      </w:r>
      <w:proofErr w:type="gramEnd"/>
      <w:r w:rsidRPr="00587E41">
        <w:rPr>
          <w:sz w:val="28"/>
          <w:szCs w:val="28"/>
        </w:rPr>
        <w:t xml:space="preserve"> в военный комиссариат Томского района; </w:t>
      </w:r>
    </w:p>
    <w:p w:rsidR="00587E41" w:rsidRPr="00587E41" w:rsidRDefault="00587E41" w:rsidP="00587E41">
      <w:pPr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 xml:space="preserve">6) заключить договоры с Военным комиссариатом Томского района на возмещение затрат, связанных с проведением медицинского </w:t>
      </w:r>
      <w:r w:rsidRPr="00587E41">
        <w:rPr>
          <w:sz w:val="28"/>
          <w:szCs w:val="28"/>
        </w:rPr>
        <w:lastRenderedPageBreak/>
        <w:t>освидетельствования граждан (заработная плата, командировочные расходы, исследования и т.д.);</w:t>
      </w:r>
    </w:p>
    <w:p w:rsidR="00587E41" w:rsidRPr="00587E41" w:rsidRDefault="00587E41" w:rsidP="00587E41">
      <w:pPr>
        <w:pStyle w:val="3"/>
        <w:suppressAutoHyphens/>
        <w:spacing w:after="0"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 xml:space="preserve">7) назначить заместителей главных врачей по поликлинической работе подведомственных учреждений, ответственных за своевременное и качественное исполнение </w:t>
      </w:r>
      <w:proofErr w:type="spellStart"/>
      <w:r w:rsidRPr="00587E41">
        <w:rPr>
          <w:sz w:val="28"/>
          <w:szCs w:val="28"/>
        </w:rPr>
        <w:t>п.п</w:t>
      </w:r>
      <w:proofErr w:type="spellEnd"/>
      <w:r w:rsidRPr="00587E41">
        <w:rPr>
          <w:sz w:val="28"/>
          <w:szCs w:val="28"/>
        </w:rPr>
        <w:t xml:space="preserve">. 4), 5), 6) пункта 2 настоящего </w:t>
      </w:r>
      <w:r>
        <w:rPr>
          <w:sz w:val="28"/>
          <w:szCs w:val="28"/>
        </w:rPr>
        <w:t>р</w:t>
      </w:r>
      <w:r w:rsidRPr="00587E41">
        <w:rPr>
          <w:sz w:val="28"/>
          <w:szCs w:val="28"/>
        </w:rPr>
        <w:t xml:space="preserve">аспоряжения. </w:t>
      </w:r>
    </w:p>
    <w:p w:rsidR="00587E41" w:rsidRPr="00587E41" w:rsidRDefault="00587E41" w:rsidP="00587E41">
      <w:pPr>
        <w:tabs>
          <w:tab w:val="left" w:pos="142"/>
          <w:tab w:val="left" w:pos="284"/>
          <w:tab w:val="left" w:pos="567"/>
          <w:tab w:val="left" w:pos="709"/>
        </w:tabs>
        <w:suppressAutoHyphens/>
        <w:ind w:firstLine="854"/>
        <w:jc w:val="both"/>
        <w:rPr>
          <w:sz w:val="28"/>
          <w:szCs w:val="28"/>
        </w:rPr>
      </w:pPr>
      <w:r w:rsidRPr="00587E41">
        <w:rPr>
          <w:sz w:val="28"/>
          <w:szCs w:val="28"/>
        </w:rPr>
        <w:t xml:space="preserve">3. </w:t>
      </w:r>
      <w:proofErr w:type="gramStart"/>
      <w:r w:rsidRPr="00587E41">
        <w:rPr>
          <w:sz w:val="28"/>
          <w:szCs w:val="28"/>
        </w:rPr>
        <w:t>Контроль за</w:t>
      </w:r>
      <w:proofErr w:type="gramEnd"/>
      <w:r w:rsidRPr="00587E41">
        <w:rPr>
          <w:sz w:val="28"/>
          <w:szCs w:val="28"/>
        </w:rPr>
        <w:t xml:space="preserve"> исполнением настоящего приказа возл</w:t>
      </w:r>
      <w:r>
        <w:rPr>
          <w:sz w:val="28"/>
          <w:szCs w:val="28"/>
        </w:rPr>
        <w:t xml:space="preserve">ожить </w:t>
      </w:r>
      <w:r w:rsidRPr="00587E41">
        <w:rPr>
          <w:sz w:val="28"/>
          <w:szCs w:val="28"/>
        </w:rPr>
        <w:t xml:space="preserve">на заместителя </w:t>
      </w:r>
      <w:r w:rsidR="003636D1">
        <w:rPr>
          <w:sz w:val="28"/>
          <w:szCs w:val="28"/>
        </w:rPr>
        <w:t xml:space="preserve"> </w:t>
      </w:r>
      <w:r w:rsidRPr="00587E41">
        <w:rPr>
          <w:sz w:val="28"/>
          <w:szCs w:val="28"/>
        </w:rPr>
        <w:t xml:space="preserve">Главы Томского района </w:t>
      </w:r>
      <w:r>
        <w:rPr>
          <w:sz w:val="28"/>
          <w:szCs w:val="28"/>
        </w:rPr>
        <w:t xml:space="preserve">– начальника Управления </w:t>
      </w:r>
      <w:r w:rsidRPr="00587E41">
        <w:rPr>
          <w:sz w:val="28"/>
          <w:szCs w:val="28"/>
        </w:rPr>
        <w:t xml:space="preserve">по социальной политике </w:t>
      </w:r>
      <w:r>
        <w:rPr>
          <w:sz w:val="28"/>
          <w:szCs w:val="28"/>
        </w:rPr>
        <w:t xml:space="preserve"> </w:t>
      </w:r>
      <w:r w:rsidRPr="00587E41">
        <w:rPr>
          <w:sz w:val="28"/>
          <w:szCs w:val="28"/>
        </w:rPr>
        <w:t xml:space="preserve">В.П. </w:t>
      </w:r>
      <w:proofErr w:type="spellStart"/>
      <w:r w:rsidRPr="00587E41">
        <w:rPr>
          <w:sz w:val="28"/>
          <w:szCs w:val="28"/>
        </w:rPr>
        <w:t>Железчикова</w:t>
      </w:r>
      <w:proofErr w:type="spellEnd"/>
      <w:r w:rsidRPr="00587E41">
        <w:rPr>
          <w:sz w:val="28"/>
          <w:szCs w:val="28"/>
        </w:rPr>
        <w:t xml:space="preserve">. </w:t>
      </w:r>
    </w:p>
    <w:p w:rsidR="00587E41" w:rsidRPr="00587E41" w:rsidRDefault="00587E41" w:rsidP="00587E41">
      <w:pPr>
        <w:jc w:val="both"/>
        <w:rPr>
          <w:sz w:val="28"/>
          <w:szCs w:val="28"/>
        </w:rPr>
      </w:pPr>
    </w:p>
    <w:p w:rsidR="00587E41" w:rsidRPr="00587E41" w:rsidRDefault="00587E41" w:rsidP="00587E41">
      <w:pPr>
        <w:jc w:val="both"/>
        <w:rPr>
          <w:sz w:val="28"/>
          <w:szCs w:val="28"/>
        </w:rPr>
      </w:pPr>
    </w:p>
    <w:p w:rsidR="00587E41" w:rsidRPr="00587E41" w:rsidRDefault="00587E41" w:rsidP="00587E41">
      <w:pPr>
        <w:rPr>
          <w:sz w:val="28"/>
          <w:szCs w:val="28"/>
        </w:rPr>
      </w:pPr>
      <w:r w:rsidRPr="00587E41">
        <w:rPr>
          <w:sz w:val="28"/>
          <w:szCs w:val="28"/>
        </w:rPr>
        <w:t xml:space="preserve">Глава Томского района                                                                    </w:t>
      </w:r>
      <w:r>
        <w:rPr>
          <w:sz w:val="28"/>
          <w:szCs w:val="28"/>
        </w:rPr>
        <w:t xml:space="preserve">     </w:t>
      </w:r>
      <w:r w:rsidRPr="00587E41">
        <w:rPr>
          <w:sz w:val="28"/>
          <w:szCs w:val="28"/>
        </w:rPr>
        <w:t>В.Е. Лукьянов</w:t>
      </w:r>
    </w:p>
    <w:p w:rsidR="00587E41" w:rsidRDefault="00587E41" w:rsidP="00587E41">
      <w:pPr>
        <w:ind w:firstLine="567"/>
        <w:rPr>
          <w:sz w:val="26"/>
          <w:szCs w:val="26"/>
        </w:rPr>
      </w:pPr>
    </w:p>
    <w:p w:rsidR="00587E41" w:rsidRDefault="00587E41" w:rsidP="00587E41">
      <w:pPr>
        <w:ind w:firstLine="567"/>
        <w:rPr>
          <w:sz w:val="26"/>
          <w:szCs w:val="26"/>
        </w:rPr>
      </w:pPr>
    </w:p>
    <w:p w:rsidR="00587E41" w:rsidRDefault="00587E41" w:rsidP="00587E41">
      <w:pPr>
        <w:ind w:firstLine="567"/>
        <w:rPr>
          <w:sz w:val="26"/>
          <w:szCs w:val="26"/>
        </w:rPr>
      </w:pPr>
    </w:p>
    <w:p w:rsidR="00587E41" w:rsidRDefault="00587E41" w:rsidP="00587E41">
      <w:pPr>
        <w:ind w:hanging="57"/>
        <w:rPr>
          <w:sz w:val="26"/>
          <w:szCs w:val="26"/>
        </w:rPr>
      </w:pPr>
    </w:p>
    <w:p w:rsidR="00587E41" w:rsidRDefault="00587E41" w:rsidP="00587E41">
      <w:pPr>
        <w:rPr>
          <w:sz w:val="26"/>
          <w:szCs w:val="26"/>
        </w:rPr>
      </w:pPr>
    </w:p>
    <w:p w:rsidR="00587E41" w:rsidRDefault="00587E41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F62DA" w:rsidRDefault="005F62DA" w:rsidP="00587E41">
      <w:pPr>
        <w:rPr>
          <w:sz w:val="16"/>
          <w:szCs w:val="16"/>
        </w:rPr>
      </w:pPr>
    </w:p>
    <w:p w:rsidR="00587E41" w:rsidRDefault="00587E41" w:rsidP="00587E41">
      <w:pPr>
        <w:rPr>
          <w:sz w:val="16"/>
          <w:szCs w:val="16"/>
        </w:rPr>
      </w:pPr>
      <w:r>
        <w:rPr>
          <w:sz w:val="16"/>
          <w:szCs w:val="16"/>
        </w:rPr>
        <w:t>Ю.И. Сухих</w:t>
      </w:r>
    </w:p>
    <w:p w:rsidR="00587E41" w:rsidRDefault="00587E41" w:rsidP="00587E41">
      <w:r>
        <w:rPr>
          <w:sz w:val="16"/>
          <w:szCs w:val="16"/>
        </w:rPr>
        <w:t>911-240</w:t>
      </w:r>
    </w:p>
    <w:p w:rsidR="00587E41" w:rsidRPr="00EB24B2" w:rsidRDefault="00AE4B5E" w:rsidP="00587E41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bookmarkStart w:id="0" w:name="_GoBack"/>
      <w:bookmarkEnd w:id="0"/>
      <w:r w:rsidR="00587E41">
        <w:rPr>
          <w:sz w:val="24"/>
          <w:szCs w:val="24"/>
        </w:rPr>
        <w:t>и</w:t>
      </w:r>
      <w:r w:rsidR="00587E41" w:rsidRPr="00EB24B2">
        <w:rPr>
          <w:sz w:val="24"/>
          <w:szCs w:val="24"/>
        </w:rPr>
        <w:t>ложение   к распоряжению Администрации  Томского района</w:t>
      </w:r>
    </w:p>
    <w:p w:rsidR="00587E41" w:rsidRPr="00EB24B2" w:rsidRDefault="00587E41" w:rsidP="00587E41">
      <w:pPr>
        <w:ind w:left="5670"/>
        <w:jc w:val="center"/>
        <w:rPr>
          <w:sz w:val="24"/>
          <w:szCs w:val="24"/>
        </w:rPr>
      </w:pPr>
      <w:r w:rsidRPr="00EB24B2">
        <w:rPr>
          <w:sz w:val="24"/>
          <w:szCs w:val="24"/>
        </w:rPr>
        <w:t>№_______от__________2013</w:t>
      </w:r>
    </w:p>
    <w:p w:rsidR="00587E41" w:rsidRDefault="00587E41" w:rsidP="00587E41"/>
    <w:p w:rsidR="00587E41" w:rsidRDefault="00587E41" w:rsidP="00587E41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медицинских учреждений, в которые будут направляться призывники Томского района, нуждающиеся в амбулаторном (стационарном) обследовании (лечении) в период проведения призыва на военную службу в октябре-декабре 2013 года.</w:t>
      </w:r>
    </w:p>
    <w:p w:rsidR="00587E41" w:rsidRDefault="00587E41" w:rsidP="00587E41">
      <w:pPr>
        <w:jc w:val="center"/>
        <w:rPr>
          <w:sz w:val="24"/>
          <w:szCs w:val="24"/>
        </w:rPr>
      </w:pPr>
    </w:p>
    <w:p w:rsidR="00587E41" w:rsidRDefault="00587E41" w:rsidP="00587E41"/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3"/>
        <w:gridCol w:w="1992"/>
        <w:gridCol w:w="2134"/>
        <w:gridCol w:w="2617"/>
        <w:gridCol w:w="2617"/>
      </w:tblGrid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Нозологические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 xml:space="preserve">1 этап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2 этап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3 этап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5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 xml:space="preserve">Психические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клиническая психиатрическая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клиническая психиатрическая больница»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Дефект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 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клиническая психиатрическая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клиническая психиатрическая больница»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Ночное недержание мочи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 xml:space="preserve">МБЛПУ «городская больница №3», отделение урологии.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урологии.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Болезни нервной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 xml:space="preserve">МБЛПУ «городская больница №3», отделение неврологии.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неврологии.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Болезни эндокринной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 xml:space="preserve">МБУЗ «Томская ЦРБ», МБУЗ </w:t>
            </w:r>
            <w:r>
              <w:lastRenderedPageBreak/>
              <w:t>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lastRenderedPageBreak/>
              <w:t>ОГБУЗ «Томская областная клиническая больница», отделение эндокринологии.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эндокринологии.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Болезни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Амбулаторное и стационарное обследование: ОГБУЗ «Томская областная клиническая больница», офтальмологическое отделение консультативно-диагностической поликлиники, отделение офтальмологии.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Амбулаторное и стационарное обследование: ОГБУЗ «Томская областная клиническая больница», офтальмологическое отделение консультативно-диагностической поликлиники, отделение офтальмологии.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Болезни верхних дыхательных путей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 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 </w:t>
            </w:r>
          </w:p>
          <w:p w:rsidR="00587E41" w:rsidRDefault="00587E41">
            <w:pPr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МБЛПУ «городская больница №3», отделение отоларингологии.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отоларингологии.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Болезни органов кровообращения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кардиологии.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кардиологии.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Болезни органов дыхания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МБЛПУ «городская больница №3», отделение пульмонологии.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пульмонологии.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Болезни органов пищеварения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  <w:p w:rsidR="00587E41" w:rsidRDefault="00587E41">
            <w:pPr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МБЛПУ «городская больница №3», отделение гастроэнтерологии.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гастроэнтерологии.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Болезни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</w:t>
            </w:r>
            <w:r>
              <w:lastRenderedPageBreak/>
              <w:t>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lastRenderedPageBreak/>
              <w:t>ОГБУЗ «Томская областная клиническая больница», отделение гематологии.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гематологии.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proofErr w:type="spellStart"/>
            <w:r>
              <w:t>Аллергологические</w:t>
            </w:r>
            <w:proofErr w:type="spellEnd"/>
            <w:r>
              <w:t xml:space="preserve"> болезни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пульмонологии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пульмонологии.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Болезни мочеполовой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 xml:space="preserve">МБЛПУ «городская больница №3», отделение урологии.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урологии.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 xml:space="preserve">Новообразования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«Томский областной онкологический диспансер»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«Томский областной онкологический диспансер»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Кожно-венерологические заболевания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ind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«Томский областной кожно-венерологический диспансер»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«Томский областной кожно-венерологический диспансер»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Туберкулез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«Томский областной противотуберкулезный диспансер»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«Томский областной противотуберкулезный диспансер»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Хирургические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</w:t>
            </w:r>
            <w:r>
              <w:lastRenderedPageBreak/>
              <w:t>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lastRenderedPageBreak/>
              <w:t xml:space="preserve">МБЛПУ «городская больница №3», отделение хирургии.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«Томская областная клиническая больница», отделение хирургии.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Заболевания наркологического профиля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Томский областной наркологический диспансер»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ОГБУЗ Томский областной наркологический диспансер»</w:t>
            </w:r>
          </w:p>
        </w:tc>
      </w:tr>
      <w:tr w:rsidR="00587E41" w:rsidTr="00587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Заболевания стоматологического профиля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Амбулаторн</w:t>
            </w:r>
            <w:proofErr w:type="gramStart"/>
            <w:r>
              <w:t>о-</w:t>
            </w:r>
            <w:proofErr w:type="gramEnd"/>
            <w:r>
              <w:t xml:space="preserve"> поликлинические учреждения по месту диспансерного наблюдения граждан:</w:t>
            </w:r>
          </w:p>
          <w:p w:rsidR="00587E41" w:rsidRDefault="00587E41">
            <w:pPr>
              <w:ind w:firstLine="0"/>
            </w:pPr>
            <w:r>
              <w:t>МБУЗ «Томская ЦРБ», МБУЗ «</w:t>
            </w:r>
            <w:proofErr w:type="spellStart"/>
            <w:r>
              <w:t>Светленская</w:t>
            </w:r>
            <w:proofErr w:type="spellEnd"/>
            <w:r>
              <w:t xml:space="preserve"> РБ№1», МБУЗ «</w:t>
            </w:r>
            <w:proofErr w:type="spellStart"/>
            <w:r>
              <w:t>Лоскутовская</w:t>
            </w:r>
            <w:proofErr w:type="spellEnd"/>
            <w:r>
              <w:t xml:space="preserve"> ЦРП», МБУЗ «Моряковская УБ».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 xml:space="preserve">МБЛПУ «городская больница №3», отделение челюстно-лицевой хирургии.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ind w:firstLine="0"/>
            </w:pPr>
            <w:r>
              <w:t>ОГАУЗ «Томская областная клиническая больница</w:t>
            </w:r>
          </w:p>
        </w:tc>
      </w:tr>
    </w:tbl>
    <w:p w:rsidR="00587E41" w:rsidRDefault="00587E41" w:rsidP="00587E41"/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a3"/>
        <w:spacing w:before="0"/>
        <w:rPr>
          <w:sz w:val="20"/>
        </w:rPr>
      </w:pPr>
    </w:p>
    <w:p w:rsidR="00587E41" w:rsidRDefault="00587E41" w:rsidP="00587E41">
      <w:pPr>
        <w:pStyle w:val="20"/>
        <w:jc w:val="center"/>
        <w:rPr>
          <w:sz w:val="22"/>
        </w:rPr>
      </w:pPr>
    </w:p>
    <w:p w:rsidR="00587E41" w:rsidRDefault="00587E41" w:rsidP="00587E41">
      <w:pPr>
        <w:pStyle w:val="20"/>
        <w:jc w:val="center"/>
        <w:rPr>
          <w:sz w:val="22"/>
        </w:rPr>
      </w:pPr>
    </w:p>
    <w:p w:rsidR="00587E41" w:rsidRDefault="00587E41" w:rsidP="00587E41">
      <w:pPr>
        <w:pStyle w:val="20"/>
        <w:jc w:val="center"/>
        <w:rPr>
          <w:sz w:val="22"/>
        </w:rPr>
      </w:pPr>
    </w:p>
    <w:p w:rsidR="00587E41" w:rsidRDefault="00587E41" w:rsidP="00587E41">
      <w:pPr>
        <w:pStyle w:val="20"/>
        <w:jc w:val="center"/>
        <w:rPr>
          <w:sz w:val="22"/>
        </w:rPr>
      </w:pPr>
    </w:p>
    <w:p w:rsidR="00587E41" w:rsidRDefault="00587E41" w:rsidP="00587E41">
      <w:pPr>
        <w:pStyle w:val="20"/>
        <w:jc w:val="center"/>
        <w:rPr>
          <w:sz w:val="22"/>
        </w:rPr>
      </w:pPr>
    </w:p>
    <w:p w:rsidR="00587E41" w:rsidRDefault="00587E41" w:rsidP="00587E41">
      <w:pPr>
        <w:pStyle w:val="20"/>
        <w:jc w:val="center"/>
        <w:rPr>
          <w:sz w:val="22"/>
        </w:rPr>
      </w:pPr>
    </w:p>
    <w:p w:rsidR="00587E41" w:rsidRDefault="00587E41" w:rsidP="00587E41">
      <w:pPr>
        <w:pStyle w:val="20"/>
        <w:jc w:val="center"/>
        <w:rPr>
          <w:sz w:val="22"/>
        </w:rPr>
      </w:pPr>
    </w:p>
    <w:p w:rsidR="00587E41" w:rsidRDefault="00587E41" w:rsidP="00587E41">
      <w:pPr>
        <w:pStyle w:val="20"/>
        <w:jc w:val="center"/>
        <w:rPr>
          <w:sz w:val="22"/>
        </w:rPr>
      </w:pPr>
    </w:p>
    <w:p w:rsidR="00587E41" w:rsidRDefault="00587E41" w:rsidP="00587E41">
      <w:pPr>
        <w:pStyle w:val="20"/>
        <w:jc w:val="center"/>
        <w:rPr>
          <w:sz w:val="22"/>
        </w:rPr>
      </w:pPr>
    </w:p>
    <w:p w:rsidR="00587E41" w:rsidRDefault="00587E41" w:rsidP="00587E41">
      <w:pPr>
        <w:pStyle w:val="20"/>
        <w:jc w:val="center"/>
        <w:rPr>
          <w:sz w:val="22"/>
        </w:rPr>
      </w:pPr>
    </w:p>
    <w:p w:rsidR="00587E41" w:rsidRDefault="00587E41" w:rsidP="00587E41">
      <w:pPr>
        <w:pStyle w:val="20"/>
        <w:jc w:val="center"/>
        <w:rPr>
          <w:sz w:val="22"/>
        </w:rPr>
      </w:pPr>
    </w:p>
    <w:p w:rsidR="00587E41" w:rsidRDefault="00587E41" w:rsidP="00587E41">
      <w:pPr>
        <w:pStyle w:val="20"/>
        <w:jc w:val="center"/>
        <w:rPr>
          <w:sz w:val="22"/>
        </w:rPr>
      </w:pPr>
      <w:r>
        <w:rPr>
          <w:sz w:val="22"/>
        </w:rPr>
        <w:lastRenderedPageBreak/>
        <w:t>Список</w:t>
      </w:r>
    </w:p>
    <w:p w:rsidR="00587E41" w:rsidRDefault="00587E41" w:rsidP="00587E41">
      <w:pPr>
        <w:pStyle w:val="20"/>
        <w:jc w:val="center"/>
        <w:rPr>
          <w:b w:val="0"/>
          <w:sz w:val="22"/>
        </w:rPr>
      </w:pPr>
      <w:r>
        <w:rPr>
          <w:b w:val="0"/>
          <w:sz w:val="22"/>
        </w:rPr>
        <w:t>на рассылку документов</w:t>
      </w:r>
    </w:p>
    <w:p w:rsidR="00587E41" w:rsidRDefault="00587E41" w:rsidP="00587E41">
      <w:pPr>
        <w:pStyle w:val="20"/>
        <w:jc w:val="center"/>
        <w:rPr>
          <w:b w:val="0"/>
          <w:sz w:val="22"/>
        </w:rPr>
      </w:pPr>
      <w:r>
        <w:rPr>
          <w:b w:val="0"/>
          <w:sz w:val="22"/>
        </w:rPr>
        <w:t>(постановление, распоряжение и др.)</w:t>
      </w:r>
    </w:p>
    <w:p w:rsidR="00587E41" w:rsidRDefault="00587E41" w:rsidP="00587E41">
      <w:pPr>
        <w:pStyle w:val="20"/>
        <w:jc w:val="center"/>
        <w:rPr>
          <w:b w:val="0"/>
          <w:sz w:val="22"/>
        </w:rPr>
      </w:pPr>
    </w:p>
    <w:p w:rsidR="00587E41" w:rsidRDefault="00587E41" w:rsidP="00587E41">
      <w:pPr>
        <w:pStyle w:val="a3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«Об организации проведения медицинского</w:t>
      </w:r>
    </w:p>
    <w:p w:rsidR="00587E41" w:rsidRDefault="00587E41" w:rsidP="00587E41">
      <w:pPr>
        <w:pStyle w:val="a3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освидетельствования и медицинского обследования</w:t>
      </w:r>
    </w:p>
    <w:p w:rsidR="00587E41" w:rsidRDefault="00587E41" w:rsidP="00587E41">
      <w:pPr>
        <w:pStyle w:val="a3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граждан при призыве на военную службу</w:t>
      </w:r>
    </w:p>
    <w:p w:rsidR="00587E41" w:rsidRDefault="00587E41" w:rsidP="00587E41">
      <w:pPr>
        <w:pStyle w:val="a3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в октябре – декабре 2013 г.»</w:t>
      </w:r>
    </w:p>
    <w:p w:rsidR="00587E41" w:rsidRDefault="00587E41" w:rsidP="00587E41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p w:rsidR="00587E41" w:rsidRDefault="00587E41" w:rsidP="00587E41">
      <w:pPr>
        <w:pStyle w:val="32"/>
        <w:spacing w:line="360" w:lineRule="auto"/>
        <w:outlineLvl w:val="2"/>
        <w:rPr>
          <w:b w:val="0"/>
          <w:sz w:val="28"/>
        </w:rPr>
      </w:pPr>
      <w:r>
        <w:rPr>
          <w:b w:val="0"/>
          <w:sz w:val="28"/>
        </w:rPr>
        <w:t>от___________                                 №_________</w:t>
      </w:r>
    </w:p>
    <w:p w:rsidR="00587E41" w:rsidRDefault="00587E41" w:rsidP="00587E41">
      <w:pPr>
        <w:pStyle w:val="2"/>
        <w:rPr>
          <w:sz w:val="20"/>
        </w:rPr>
      </w:pPr>
    </w:p>
    <w:p w:rsidR="00587E41" w:rsidRDefault="00587E41" w:rsidP="00587E41">
      <w:pPr>
        <w:pStyle w:val="2"/>
      </w:pPr>
    </w:p>
    <w:p w:rsidR="00587E41" w:rsidRDefault="00587E41" w:rsidP="00587E41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Разослать:</w:t>
      </w:r>
    </w:p>
    <w:p w:rsidR="00587E41" w:rsidRDefault="00587E41" w:rsidP="00587E41">
      <w:pPr>
        <w:pStyle w:val="2"/>
        <w:jc w:val="center"/>
        <w:rPr>
          <w:sz w:val="24"/>
          <w:szCs w:val="24"/>
        </w:rPr>
      </w:pPr>
    </w:p>
    <w:p w:rsidR="00587E41" w:rsidRDefault="00587E41" w:rsidP="00587E41">
      <w:pPr>
        <w:pStyle w:val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Железчиков</w:t>
      </w:r>
      <w:proofErr w:type="spellEnd"/>
      <w:r>
        <w:rPr>
          <w:sz w:val="24"/>
          <w:szCs w:val="24"/>
        </w:rPr>
        <w:t xml:space="preserve"> В.П.                                    -        1</w:t>
      </w:r>
    </w:p>
    <w:p w:rsidR="00587E41" w:rsidRDefault="00587E41" w:rsidP="00587E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Быстрицкая О.Н.                                     -       1</w:t>
      </w:r>
    </w:p>
    <w:p w:rsidR="00587E41" w:rsidRDefault="00587E41" w:rsidP="00587E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Сухих Ю.И.                                             -       1</w:t>
      </w:r>
    </w:p>
    <w:p w:rsidR="00587E41" w:rsidRDefault="00587E41" w:rsidP="00587E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Демьянов В.С.                                         -       1</w:t>
      </w:r>
    </w:p>
    <w:p w:rsidR="00587E41" w:rsidRDefault="00587E41" w:rsidP="00587E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Грязнов С.В.                                           -        1</w:t>
      </w:r>
    </w:p>
    <w:p w:rsidR="00587E41" w:rsidRDefault="00587E41" w:rsidP="00587E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Андреев И.Г.                                           -        1</w:t>
      </w:r>
    </w:p>
    <w:p w:rsidR="00587E41" w:rsidRDefault="00587E41" w:rsidP="00587E41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>Ковалёв Г.В.                                           -        1</w:t>
      </w:r>
    </w:p>
    <w:p w:rsidR="00587E41" w:rsidRDefault="00587E41" w:rsidP="00587E41">
      <w:pPr>
        <w:pStyle w:val="2"/>
        <w:jc w:val="both"/>
        <w:rPr>
          <w:sz w:val="24"/>
          <w:szCs w:val="24"/>
        </w:rPr>
      </w:pPr>
    </w:p>
    <w:p w:rsidR="00587E41" w:rsidRDefault="00587E41" w:rsidP="00587E41">
      <w:pPr>
        <w:pStyle w:val="2"/>
        <w:jc w:val="both"/>
        <w:rPr>
          <w:sz w:val="24"/>
          <w:szCs w:val="24"/>
        </w:rPr>
      </w:pPr>
    </w:p>
    <w:p w:rsidR="00587E41" w:rsidRDefault="00587E41" w:rsidP="00587E41">
      <w:pPr>
        <w:pStyle w:val="2"/>
        <w:jc w:val="both"/>
        <w:rPr>
          <w:sz w:val="24"/>
          <w:szCs w:val="24"/>
        </w:rPr>
      </w:pPr>
    </w:p>
    <w:p w:rsidR="00587E41" w:rsidRDefault="00587E41" w:rsidP="00587E41">
      <w:pPr>
        <w:pStyle w:val="2"/>
        <w:jc w:val="both"/>
        <w:rPr>
          <w:sz w:val="24"/>
          <w:szCs w:val="24"/>
        </w:rPr>
      </w:pPr>
    </w:p>
    <w:p w:rsidR="00587E41" w:rsidRDefault="00587E41" w:rsidP="00587E41">
      <w:pPr>
        <w:pStyle w:val="220"/>
        <w:ind w:left="0" w:right="45" w:firstLine="708"/>
        <w:jc w:val="left"/>
        <w:outlineLvl w:val="1"/>
        <w:rPr>
          <w:szCs w:val="24"/>
        </w:rPr>
      </w:pPr>
      <w:r>
        <w:rPr>
          <w:szCs w:val="24"/>
        </w:rPr>
        <w:t>Исполнитель главный врач МБУЗ «Томская ЦРБ» Сухих Ю.И. 911-240</w:t>
      </w:r>
    </w:p>
    <w:p w:rsidR="00587E41" w:rsidRDefault="00587E41" w:rsidP="00587E41">
      <w:pPr>
        <w:pStyle w:val="2"/>
        <w:rPr>
          <w:sz w:val="24"/>
          <w:szCs w:val="24"/>
        </w:rPr>
      </w:pPr>
    </w:p>
    <w:p w:rsidR="00587E41" w:rsidRDefault="00587E41" w:rsidP="00587E41">
      <w:pPr>
        <w:pStyle w:val="2"/>
        <w:rPr>
          <w:sz w:val="24"/>
          <w:szCs w:val="24"/>
        </w:rPr>
      </w:pPr>
    </w:p>
    <w:p w:rsidR="00587E41" w:rsidRDefault="00587E41" w:rsidP="00587E41">
      <w:pPr>
        <w:pStyle w:val="2"/>
        <w:rPr>
          <w:sz w:val="24"/>
          <w:szCs w:val="24"/>
        </w:rPr>
      </w:pPr>
    </w:p>
    <w:p w:rsidR="00587E41" w:rsidRDefault="00587E41" w:rsidP="00587E41">
      <w:pPr>
        <w:pStyle w:val="2"/>
        <w:rPr>
          <w:sz w:val="24"/>
          <w:szCs w:val="24"/>
        </w:rPr>
      </w:pPr>
    </w:p>
    <w:p w:rsidR="00587E41" w:rsidRDefault="00587E41" w:rsidP="00587E41">
      <w:pPr>
        <w:pStyle w:val="2"/>
        <w:rPr>
          <w:sz w:val="24"/>
          <w:szCs w:val="24"/>
        </w:rPr>
      </w:pPr>
      <w:r>
        <w:rPr>
          <w:sz w:val="24"/>
          <w:szCs w:val="24"/>
        </w:rPr>
        <w:t>Тел. 911-240</w:t>
      </w:r>
    </w:p>
    <w:p w:rsidR="00587E41" w:rsidRDefault="00587E41" w:rsidP="00587E41">
      <w:pPr>
        <w:pStyle w:val="2"/>
        <w:rPr>
          <w:sz w:val="24"/>
          <w:szCs w:val="24"/>
        </w:rPr>
      </w:pPr>
    </w:p>
    <w:p w:rsidR="00587E41" w:rsidRDefault="00587E41" w:rsidP="00587E41">
      <w:pPr>
        <w:pStyle w:val="2"/>
        <w:spacing w:line="360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</w:p>
    <w:p w:rsidR="00587E41" w:rsidRDefault="00587E41" w:rsidP="00587E41">
      <w:pPr>
        <w:pStyle w:val="a3"/>
        <w:spacing w:before="0"/>
        <w:rPr>
          <w:szCs w:val="24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3"/>
        <w:spacing w:before="0"/>
        <w:rPr>
          <w:sz w:val="28"/>
        </w:rPr>
      </w:pPr>
    </w:p>
    <w:p w:rsidR="00587E41" w:rsidRDefault="00587E41" w:rsidP="00587E41">
      <w:pPr>
        <w:pStyle w:val="a6"/>
      </w:pPr>
      <w:r>
        <w:t>Лист согласования</w:t>
      </w:r>
    </w:p>
    <w:p w:rsidR="00587E41" w:rsidRDefault="00587E41" w:rsidP="00587E41">
      <w:pPr>
        <w:jc w:val="center"/>
        <w:rPr>
          <w:sz w:val="28"/>
        </w:rPr>
      </w:pPr>
      <w:r>
        <w:rPr>
          <w:sz w:val="28"/>
        </w:rPr>
        <w:t xml:space="preserve">к постановлению (распоряжению) Администрации Томского района </w:t>
      </w:r>
    </w:p>
    <w:p w:rsidR="00587E41" w:rsidRDefault="00587E41" w:rsidP="00587E41">
      <w:pPr>
        <w:jc w:val="center"/>
        <w:rPr>
          <w:sz w:val="28"/>
        </w:rPr>
      </w:pPr>
    </w:p>
    <w:p w:rsidR="00587E41" w:rsidRDefault="00587E41" w:rsidP="00587E41">
      <w:pPr>
        <w:pStyle w:val="a3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«Об организации проведения медицинского</w:t>
      </w:r>
    </w:p>
    <w:p w:rsidR="00587E41" w:rsidRDefault="00587E41" w:rsidP="00587E41">
      <w:pPr>
        <w:pStyle w:val="a3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освидетельствования и медицинского обследования</w:t>
      </w:r>
    </w:p>
    <w:p w:rsidR="00587E41" w:rsidRDefault="00587E41" w:rsidP="00587E41">
      <w:pPr>
        <w:pStyle w:val="a3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граждан при призыве на военную службу</w:t>
      </w:r>
    </w:p>
    <w:p w:rsidR="00587E41" w:rsidRDefault="00587E41" w:rsidP="00587E41">
      <w:pPr>
        <w:pStyle w:val="a3"/>
        <w:tabs>
          <w:tab w:val="left" w:pos="708"/>
        </w:tabs>
        <w:spacing w:before="0"/>
        <w:jc w:val="center"/>
        <w:rPr>
          <w:b/>
          <w:szCs w:val="24"/>
        </w:rPr>
      </w:pPr>
      <w:r>
        <w:rPr>
          <w:b/>
          <w:szCs w:val="24"/>
        </w:rPr>
        <w:t>в октябре – декабре 2013 г.»</w:t>
      </w:r>
    </w:p>
    <w:p w:rsidR="00587E41" w:rsidRDefault="00587E41" w:rsidP="00587E41">
      <w:pPr>
        <w:pStyle w:val="a3"/>
        <w:tabs>
          <w:tab w:val="left" w:pos="708"/>
        </w:tabs>
        <w:spacing w:before="0"/>
        <w:jc w:val="center"/>
        <w:rPr>
          <w:sz w:val="28"/>
        </w:rPr>
      </w:pPr>
      <w:r>
        <w:rPr>
          <w:sz w:val="28"/>
          <w:szCs w:val="28"/>
        </w:rPr>
        <w:t xml:space="preserve"> </w:t>
      </w:r>
    </w:p>
    <w:p w:rsidR="00587E41" w:rsidRDefault="00587E41" w:rsidP="00587E41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559"/>
        <w:gridCol w:w="1909"/>
        <w:gridCol w:w="1480"/>
        <w:gridCol w:w="1600"/>
      </w:tblGrid>
      <w:tr w:rsidR="00587E41" w:rsidTr="00587E41">
        <w:trPr>
          <w:trHeight w:val="98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*</w:t>
            </w:r>
          </w:p>
          <w:p w:rsidR="00587E41" w:rsidRDefault="00587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pStyle w:val="4"/>
            </w:pPr>
            <w:r>
              <w:t xml:space="preserve">    Виза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  <w:p w:rsidR="00587E41" w:rsidRDefault="0058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</w:t>
            </w:r>
          </w:p>
          <w:p w:rsidR="00587E41" w:rsidRDefault="0058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pStyle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587E41" w:rsidRDefault="0058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Приме-</w:t>
            </w:r>
            <w:proofErr w:type="spellStart"/>
            <w:r>
              <w:rPr>
                <w:b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587E41" w:rsidTr="00587E41">
        <w:trPr>
          <w:trHeight w:val="22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7E41" w:rsidTr="00587E41">
        <w:trPr>
          <w:trHeight w:val="68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Железчиков</w:t>
            </w:r>
            <w:proofErr w:type="spellEnd"/>
            <w:r>
              <w:rPr>
                <w:sz w:val="28"/>
                <w:szCs w:val="28"/>
              </w:rPr>
              <w:t xml:space="preserve"> В.П. зам. Главы  Администрации </w:t>
            </w:r>
            <w:proofErr w:type="gramStart"/>
            <w:r>
              <w:rPr>
                <w:sz w:val="28"/>
                <w:szCs w:val="28"/>
              </w:rPr>
              <w:t>-н</w:t>
            </w:r>
            <w:proofErr w:type="gramEnd"/>
            <w:r>
              <w:rPr>
                <w:sz w:val="28"/>
                <w:szCs w:val="28"/>
              </w:rPr>
              <w:t xml:space="preserve">ачальник Управления по социальной политике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28"/>
                <w:szCs w:val="28"/>
              </w:rPr>
            </w:pPr>
          </w:p>
        </w:tc>
      </w:tr>
      <w:tr w:rsidR="00587E41" w:rsidTr="00587E41">
        <w:trPr>
          <w:trHeight w:val="66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Быстрицкая О.Н. </w:t>
            </w:r>
          </w:p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</w:t>
            </w:r>
          </w:p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экономической</w:t>
            </w:r>
          </w:p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политике и</w:t>
            </w:r>
          </w:p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муниципальным </w:t>
            </w:r>
          </w:p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3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3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3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36"/>
              </w:rPr>
            </w:pPr>
          </w:p>
        </w:tc>
      </w:tr>
      <w:tr w:rsidR="00587E41" w:rsidTr="00587E41">
        <w:trPr>
          <w:cantSplit/>
          <w:trHeight w:val="67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О.А.,</w:t>
            </w:r>
          </w:p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</w:t>
            </w:r>
          </w:p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правового отдела</w:t>
            </w:r>
          </w:p>
          <w:p w:rsidR="00587E41" w:rsidRDefault="0058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3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3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3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41" w:rsidRDefault="00587E41">
            <w:pPr>
              <w:jc w:val="center"/>
              <w:rPr>
                <w:sz w:val="36"/>
              </w:rPr>
            </w:pPr>
          </w:p>
        </w:tc>
      </w:tr>
    </w:tbl>
    <w:p w:rsidR="00587E41" w:rsidRDefault="00587E41" w:rsidP="00587E41">
      <w:pPr>
        <w:jc w:val="center"/>
        <w:rPr>
          <w:sz w:val="36"/>
        </w:rPr>
      </w:pPr>
    </w:p>
    <w:sectPr w:rsidR="00587E41" w:rsidSect="00313BC7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1"/>
    <w:rsid w:val="00071EC8"/>
    <w:rsid w:val="00157B0A"/>
    <w:rsid w:val="001C6783"/>
    <w:rsid w:val="001E07B1"/>
    <w:rsid w:val="003636D1"/>
    <w:rsid w:val="003D75D2"/>
    <w:rsid w:val="00442989"/>
    <w:rsid w:val="005143C5"/>
    <w:rsid w:val="00516FE4"/>
    <w:rsid w:val="00526EF6"/>
    <w:rsid w:val="00587E41"/>
    <w:rsid w:val="005F62DA"/>
    <w:rsid w:val="00977308"/>
    <w:rsid w:val="009D57A8"/>
    <w:rsid w:val="00AE4B5E"/>
    <w:rsid w:val="00E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516FE4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516F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16FE4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16F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6F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16F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51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516FE4"/>
    <w:rPr>
      <w:b/>
      <w:sz w:val="24"/>
    </w:rPr>
  </w:style>
  <w:style w:type="paragraph" w:customStyle="1" w:styleId="a3">
    <w:name w:val="реквизитПодпись"/>
    <w:basedOn w:val="10"/>
    <w:rsid w:val="00516FE4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516FE4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516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0"/>
    <w:next w:val="10"/>
    <w:rsid w:val="00516FE4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516FE4"/>
    <w:pPr>
      <w:keepNext/>
      <w:jc w:val="center"/>
    </w:pPr>
    <w:rPr>
      <w:b/>
      <w:sz w:val="32"/>
    </w:rPr>
  </w:style>
  <w:style w:type="paragraph" w:styleId="a4">
    <w:name w:val="Body Text"/>
    <w:basedOn w:val="a"/>
    <w:link w:val="a5"/>
    <w:rsid w:val="00516FE4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516F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516FE4"/>
    <w:pPr>
      <w:jc w:val="center"/>
    </w:pPr>
    <w:rPr>
      <w:b/>
      <w:sz w:val="28"/>
    </w:rPr>
  </w:style>
  <w:style w:type="paragraph" w:styleId="3">
    <w:name w:val="Body Text 3"/>
    <w:basedOn w:val="a"/>
    <w:link w:val="30"/>
    <w:rsid w:val="00516F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6F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516FE4"/>
    <w:pPr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6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7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526EF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26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587E41"/>
    <w:pPr>
      <w:spacing w:after="0" w:line="240" w:lineRule="auto"/>
    </w:pPr>
  </w:style>
  <w:style w:type="paragraph" w:customStyle="1" w:styleId="20">
    <w:name w:val="Основной текст2"/>
    <w:basedOn w:val="2"/>
    <w:rsid w:val="00587E41"/>
    <w:rPr>
      <w:b/>
      <w:sz w:val="24"/>
    </w:rPr>
  </w:style>
  <w:style w:type="paragraph" w:customStyle="1" w:styleId="22">
    <w:name w:val="Название2"/>
    <w:basedOn w:val="2"/>
    <w:rsid w:val="00587E41"/>
    <w:pPr>
      <w:jc w:val="center"/>
    </w:pPr>
    <w:rPr>
      <w:b/>
      <w:sz w:val="28"/>
    </w:rPr>
  </w:style>
  <w:style w:type="paragraph" w:customStyle="1" w:styleId="220">
    <w:name w:val="Заголовок 22"/>
    <w:basedOn w:val="2"/>
    <w:next w:val="2"/>
    <w:rsid w:val="00587E41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587E41"/>
    <w:pPr>
      <w:keepNext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516FE4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516F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16FE4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516F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6F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16F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51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516FE4"/>
    <w:rPr>
      <w:b/>
      <w:sz w:val="24"/>
    </w:rPr>
  </w:style>
  <w:style w:type="paragraph" w:customStyle="1" w:styleId="a3">
    <w:name w:val="реквизитПодпись"/>
    <w:basedOn w:val="10"/>
    <w:rsid w:val="00516FE4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516FE4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516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0"/>
    <w:next w:val="10"/>
    <w:rsid w:val="00516FE4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516FE4"/>
    <w:pPr>
      <w:keepNext/>
      <w:jc w:val="center"/>
    </w:pPr>
    <w:rPr>
      <w:b/>
      <w:sz w:val="32"/>
    </w:rPr>
  </w:style>
  <w:style w:type="paragraph" w:styleId="a4">
    <w:name w:val="Body Text"/>
    <w:basedOn w:val="a"/>
    <w:link w:val="a5"/>
    <w:rsid w:val="00516FE4"/>
    <w:pPr>
      <w:tabs>
        <w:tab w:val="left" w:pos="4536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516F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qFormat/>
    <w:rsid w:val="00516FE4"/>
    <w:pPr>
      <w:jc w:val="center"/>
    </w:pPr>
    <w:rPr>
      <w:b/>
      <w:sz w:val="28"/>
    </w:rPr>
  </w:style>
  <w:style w:type="paragraph" w:styleId="3">
    <w:name w:val="Body Text 3"/>
    <w:basedOn w:val="a"/>
    <w:link w:val="30"/>
    <w:rsid w:val="00516F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16F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516FE4"/>
    <w:pPr>
      <w:spacing w:after="24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6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67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526EF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26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587E41"/>
    <w:pPr>
      <w:spacing w:after="0" w:line="240" w:lineRule="auto"/>
    </w:pPr>
  </w:style>
  <w:style w:type="paragraph" w:customStyle="1" w:styleId="20">
    <w:name w:val="Основной текст2"/>
    <w:basedOn w:val="2"/>
    <w:rsid w:val="00587E41"/>
    <w:rPr>
      <w:b/>
      <w:sz w:val="24"/>
    </w:rPr>
  </w:style>
  <w:style w:type="paragraph" w:customStyle="1" w:styleId="22">
    <w:name w:val="Название2"/>
    <w:basedOn w:val="2"/>
    <w:rsid w:val="00587E41"/>
    <w:pPr>
      <w:jc w:val="center"/>
    </w:pPr>
    <w:rPr>
      <w:b/>
      <w:sz w:val="28"/>
    </w:rPr>
  </w:style>
  <w:style w:type="paragraph" w:customStyle="1" w:styleId="220">
    <w:name w:val="Заголовок 22"/>
    <w:basedOn w:val="2"/>
    <w:next w:val="2"/>
    <w:rsid w:val="00587E41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587E41"/>
    <w:pPr>
      <w:keepNext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Захарова</dc:creator>
  <cp:keywords/>
  <dc:description/>
  <cp:lastModifiedBy>Оксана Захарова</cp:lastModifiedBy>
  <cp:revision>14</cp:revision>
  <cp:lastPrinted>2013-10-02T07:26:00Z</cp:lastPrinted>
  <dcterms:created xsi:type="dcterms:W3CDTF">2013-09-30T05:49:00Z</dcterms:created>
  <dcterms:modified xsi:type="dcterms:W3CDTF">2013-10-02T07:39:00Z</dcterms:modified>
</cp:coreProperties>
</file>