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D" w:rsidRDefault="00C36C1D" w:rsidP="00C36C1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C36C1D" w:rsidRDefault="00C36C1D" w:rsidP="00C36C1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36C1D" w:rsidRDefault="00C36C1D" w:rsidP="00C36C1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CD4573">
        <w:rPr>
          <w:b/>
          <w:caps/>
          <w:color w:val="000000" w:themeColor="text1"/>
          <w:sz w:val="28"/>
          <w:szCs w:val="28"/>
        </w:rPr>
        <w:t xml:space="preserve"> </w:t>
      </w:r>
      <w:r w:rsidR="00993DCD">
        <w:rPr>
          <w:b/>
          <w:caps/>
          <w:color w:val="000000" w:themeColor="text1"/>
          <w:sz w:val="28"/>
          <w:szCs w:val="28"/>
        </w:rPr>
        <w:t>194</w:t>
      </w:r>
      <w:r w:rsidR="009063D3">
        <w:rPr>
          <w:b/>
          <w:caps/>
          <w:color w:val="000000" w:themeColor="text1"/>
          <w:sz w:val="28"/>
          <w:szCs w:val="28"/>
        </w:rPr>
        <w:t xml:space="preserve"> </w:t>
      </w:r>
    </w:p>
    <w:p w:rsidR="00C36C1D" w:rsidRDefault="00C36C1D" w:rsidP="00C36C1D">
      <w:pPr>
        <w:rPr>
          <w:b/>
          <w:caps/>
          <w:color w:val="000000" w:themeColor="text1"/>
          <w:sz w:val="28"/>
          <w:szCs w:val="28"/>
        </w:rPr>
      </w:pPr>
    </w:p>
    <w:p w:rsidR="00C36C1D" w:rsidRDefault="00C36C1D" w:rsidP="00C36C1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DC34D4">
        <w:rPr>
          <w:b/>
          <w:color w:val="000000" w:themeColor="text1"/>
          <w:sz w:val="28"/>
          <w:szCs w:val="28"/>
          <w:u w:val="single"/>
        </w:rPr>
        <w:tab/>
        <w:t>25 января</w:t>
      </w:r>
      <w:r w:rsidR="009063D3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C34D4">
        <w:rPr>
          <w:b/>
          <w:color w:val="000000" w:themeColor="text1"/>
          <w:sz w:val="28"/>
          <w:szCs w:val="28"/>
          <w:u w:val="single"/>
        </w:rPr>
        <w:t>2018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C36C1D" w:rsidRDefault="00DC34D4" w:rsidP="00C36C1D">
      <w:pPr>
        <w:jc w:val="right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27</w:t>
      </w:r>
      <w:r w:rsidR="00C36C1D">
        <w:rPr>
          <w:b/>
          <w:color w:val="000000" w:themeColor="text1"/>
          <w:sz w:val="28"/>
          <w:szCs w:val="28"/>
        </w:rPr>
        <w:t xml:space="preserve"> - е собрание  </w:t>
      </w:r>
      <w:r w:rsidR="00C36C1D">
        <w:rPr>
          <w:b/>
          <w:color w:val="000000" w:themeColor="text1"/>
          <w:sz w:val="28"/>
          <w:szCs w:val="28"/>
          <w:lang w:val="en-US"/>
        </w:rPr>
        <w:t>V</w:t>
      </w:r>
      <w:r w:rsidR="00C36C1D">
        <w:rPr>
          <w:b/>
          <w:color w:val="000000" w:themeColor="text1"/>
          <w:sz w:val="28"/>
          <w:szCs w:val="28"/>
        </w:rPr>
        <w:t>I - го созыва</w:t>
      </w:r>
    </w:p>
    <w:p w:rsidR="00C36C1D" w:rsidRDefault="00C36C1D" w:rsidP="00C36C1D">
      <w:pPr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DC34D4" w:rsidP="00C36C1D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Об утверждении нормативов </w:t>
      </w:r>
      <w:proofErr w:type="gramStart"/>
      <w:r>
        <w:rPr>
          <w:bCs/>
          <w:sz w:val="28"/>
        </w:rPr>
        <w:t>градостроительного</w:t>
      </w:r>
      <w:proofErr w:type="gramEnd"/>
    </w:p>
    <w:p w:rsidR="00DC34D4" w:rsidRDefault="00DC34D4" w:rsidP="00C36C1D">
      <w:pPr>
        <w:keepNext/>
        <w:jc w:val="both"/>
        <w:rPr>
          <w:bCs/>
          <w:sz w:val="28"/>
        </w:rPr>
      </w:pPr>
      <w:r>
        <w:rPr>
          <w:bCs/>
          <w:sz w:val="28"/>
        </w:rPr>
        <w:t>проектирования Томского района.</w:t>
      </w:r>
    </w:p>
    <w:p w:rsidR="009063D3" w:rsidRPr="000233E4" w:rsidRDefault="009063D3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Pr="00F12AAD" w:rsidRDefault="00C36C1D" w:rsidP="00C36C1D">
      <w:pPr>
        <w:keepNext/>
        <w:rPr>
          <w:bCs/>
          <w:sz w:val="28"/>
        </w:rPr>
      </w:pPr>
    </w:p>
    <w:p w:rsidR="00C36C1D" w:rsidRDefault="00C36C1D" w:rsidP="00973E63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proofErr w:type="gramStart"/>
      <w:r>
        <w:rPr>
          <w:bCs/>
          <w:sz w:val="28"/>
        </w:rPr>
        <w:t>Рассмотрев разработанный Администрацией Томского района и пред</w:t>
      </w:r>
      <w:r w:rsidR="00DC34D4">
        <w:rPr>
          <w:bCs/>
          <w:sz w:val="28"/>
        </w:rPr>
        <w:t>ставленный контрольно-правовым</w:t>
      </w:r>
      <w:r>
        <w:rPr>
          <w:bCs/>
          <w:sz w:val="28"/>
        </w:rPr>
        <w:t xml:space="preserve"> комитетом Думы Томского района проект решения, в соответствии с</w:t>
      </w:r>
      <w:r w:rsidR="00DC34D4">
        <w:rPr>
          <w:bCs/>
          <w:sz w:val="28"/>
        </w:rPr>
        <w:t xml:space="preserve"> главой 3.1 Градостроительного кодекса Российской Федерации</w:t>
      </w:r>
      <w:r>
        <w:rPr>
          <w:bCs/>
          <w:sz w:val="28"/>
        </w:rPr>
        <w:t xml:space="preserve"> </w:t>
      </w:r>
      <w:proofErr w:type="gramEnd"/>
    </w:p>
    <w:p w:rsidR="00C36C1D" w:rsidRDefault="00C36C1D" w:rsidP="00C36C1D">
      <w:pPr>
        <w:keepNext/>
        <w:jc w:val="both"/>
        <w:rPr>
          <w:bCs/>
          <w:sz w:val="28"/>
        </w:rPr>
      </w:pPr>
    </w:p>
    <w:p w:rsidR="00C36C1D" w:rsidRDefault="00C36C1D" w:rsidP="00C36C1D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C36C1D" w:rsidRDefault="00C36C1D" w:rsidP="00C36C1D">
      <w:pPr>
        <w:keepNext/>
        <w:rPr>
          <w:b/>
          <w:bCs/>
          <w:sz w:val="28"/>
        </w:rPr>
      </w:pPr>
    </w:p>
    <w:p w:rsidR="00C36C1D" w:rsidRDefault="00C36C1D" w:rsidP="00C36C1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DC34D4">
        <w:rPr>
          <w:sz w:val="28"/>
          <w:szCs w:val="28"/>
        </w:rPr>
        <w:t>Утвердить нормативы градостроительного проектирования Томского района согласно приложению</w:t>
      </w:r>
      <w:r>
        <w:rPr>
          <w:sz w:val="28"/>
          <w:szCs w:val="28"/>
        </w:rPr>
        <w:t>.</w:t>
      </w:r>
    </w:p>
    <w:p w:rsidR="00DC34D4" w:rsidRDefault="00DC34D4" w:rsidP="00C36C1D">
      <w:pPr>
        <w:keepNext/>
        <w:jc w:val="both"/>
        <w:rPr>
          <w:sz w:val="28"/>
          <w:szCs w:val="28"/>
        </w:rPr>
      </w:pPr>
    </w:p>
    <w:p w:rsidR="00C36C1D" w:rsidRPr="00517694" w:rsidRDefault="00517694" w:rsidP="00C3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C1D">
        <w:rPr>
          <w:sz w:val="28"/>
          <w:szCs w:val="28"/>
        </w:rPr>
        <w:t>2. Настоящее решение направить Главе Томского района для подписания и опубликования в газете «Томское предместье» и размещения на официальном сайте Томского района в сети Интернет</w:t>
      </w:r>
      <w:r w:rsidR="007270A2">
        <w:rPr>
          <w:sz w:val="26"/>
          <w:szCs w:val="26"/>
        </w:rPr>
        <w:t xml:space="preserve"> </w:t>
      </w:r>
      <w:r w:rsidR="007270A2" w:rsidRPr="00517694">
        <w:rPr>
          <w:sz w:val="28"/>
          <w:szCs w:val="28"/>
        </w:rPr>
        <w:t xml:space="preserve">и в федеральной государственной информационной системе территориального планирования на сайте по адресу: </w:t>
      </w:r>
      <w:hyperlink r:id="rId8" w:history="1">
        <w:r w:rsidR="007270A2" w:rsidRPr="00517694">
          <w:rPr>
            <w:rStyle w:val="a5"/>
            <w:sz w:val="28"/>
            <w:szCs w:val="28"/>
            <w:lang w:val="en-US"/>
          </w:rPr>
          <w:t>http</w:t>
        </w:r>
        <w:r w:rsidR="007270A2" w:rsidRPr="00517694">
          <w:rPr>
            <w:rStyle w:val="a5"/>
            <w:sz w:val="28"/>
            <w:szCs w:val="28"/>
          </w:rPr>
          <w:t>://</w:t>
        </w:r>
        <w:proofErr w:type="spellStart"/>
        <w:r w:rsidR="007270A2" w:rsidRPr="00517694">
          <w:rPr>
            <w:rStyle w:val="a5"/>
            <w:sz w:val="28"/>
            <w:szCs w:val="28"/>
            <w:lang w:val="en-US"/>
          </w:rPr>
          <w:t>fgis</w:t>
        </w:r>
        <w:proofErr w:type="spellEnd"/>
        <w:r w:rsidR="007270A2" w:rsidRPr="00517694">
          <w:rPr>
            <w:rStyle w:val="a5"/>
            <w:sz w:val="28"/>
            <w:szCs w:val="28"/>
          </w:rPr>
          <w:t>.</w:t>
        </w:r>
        <w:r w:rsidR="007270A2" w:rsidRPr="00517694">
          <w:rPr>
            <w:rStyle w:val="a5"/>
            <w:sz w:val="28"/>
            <w:szCs w:val="28"/>
            <w:lang w:val="en-US"/>
          </w:rPr>
          <w:t>economy</w:t>
        </w:r>
        <w:r w:rsidR="007270A2" w:rsidRPr="00517694">
          <w:rPr>
            <w:rStyle w:val="a5"/>
            <w:sz w:val="28"/>
            <w:szCs w:val="28"/>
          </w:rPr>
          <w:t>.</w:t>
        </w:r>
        <w:proofErr w:type="spellStart"/>
        <w:r w:rsidR="007270A2" w:rsidRPr="00517694">
          <w:rPr>
            <w:rStyle w:val="a5"/>
            <w:sz w:val="28"/>
            <w:szCs w:val="28"/>
            <w:lang w:val="en-US"/>
          </w:rPr>
          <w:t>gov</w:t>
        </w:r>
        <w:proofErr w:type="spellEnd"/>
        <w:r w:rsidR="007270A2" w:rsidRPr="00517694">
          <w:rPr>
            <w:rStyle w:val="a5"/>
            <w:sz w:val="28"/>
            <w:szCs w:val="28"/>
          </w:rPr>
          <w:t>.</w:t>
        </w:r>
        <w:proofErr w:type="spellStart"/>
        <w:r w:rsidR="007270A2" w:rsidRPr="0051769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270A2" w:rsidRPr="00517694">
        <w:rPr>
          <w:sz w:val="28"/>
          <w:szCs w:val="28"/>
        </w:rPr>
        <w:t>.</w:t>
      </w:r>
    </w:p>
    <w:p w:rsidR="00517694" w:rsidRPr="00517694" w:rsidRDefault="00517694" w:rsidP="00517694">
      <w:pPr>
        <w:ind w:firstLine="854"/>
        <w:jc w:val="both"/>
        <w:outlineLvl w:val="0"/>
        <w:rPr>
          <w:sz w:val="28"/>
          <w:szCs w:val="28"/>
        </w:rPr>
      </w:pPr>
      <w:r w:rsidRPr="00517694">
        <w:rPr>
          <w:sz w:val="28"/>
          <w:szCs w:val="28"/>
        </w:rPr>
        <w:t>3. Данное решение вступает в силу со дня его официального опубликования.</w:t>
      </w:r>
    </w:p>
    <w:p w:rsidR="00517694" w:rsidRPr="00517694" w:rsidRDefault="00517694" w:rsidP="00517694">
      <w:pPr>
        <w:tabs>
          <w:tab w:val="left" w:pos="720"/>
        </w:tabs>
        <w:ind w:firstLine="854"/>
        <w:jc w:val="both"/>
        <w:rPr>
          <w:sz w:val="28"/>
          <w:szCs w:val="28"/>
        </w:rPr>
      </w:pPr>
      <w:r w:rsidRPr="00517694">
        <w:rPr>
          <w:sz w:val="28"/>
          <w:szCs w:val="28"/>
        </w:rPr>
        <w:t xml:space="preserve">4. </w:t>
      </w:r>
      <w:proofErr w:type="gramStart"/>
      <w:r w:rsidRPr="00517694">
        <w:rPr>
          <w:sz w:val="28"/>
          <w:szCs w:val="28"/>
        </w:rPr>
        <w:t>Контроль за</w:t>
      </w:r>
      <w:proofErr w:type="gramEnd"/>
      <w:r w:rsidRPr="00517694"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517694" w:rsidRPr="00517694" w:rsidRDefault="00517694" w:rsidP="00C36C1D">
      <w:pPr>
        <w:ind w:firstLine="709"/>
        <w:jc w:val="both"/>
        <w:rPr>
          <w:sz w:val="28"/>
          <w:szCs w:val="28"/>
        </w:rPr>
      </w:pPr>
    </w:p>
    <w:p w:rsidR="00C36C1D" w:rsidRDefault="00C36C1D" w:rsidP="00C3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36C1D" w:rsidRDefault="00C36C1D" w:rsidP="00C36C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C36C1D" w:rsidRDefault="00C36C1D" w:rsidP="00C36C1D">
      <w:pPr>
        <w:pStyle w:val="a3"/>
        <w:jc w:val="both"/>
        <w:rPr>
          <w:color w:val="000000"/>
          <w:sz w:val="28"/>
          <w:szCs w:val="28"/>
        </w:rPr>
      </w:pPr>
    </w:p>
    <w:p w:rsidR="00C36C1D" w:rsidRDefault="00C36C1D" w:rsidP="00C36C1D">
      <w:pPr>
        <w:pStyle w:val="a3"/>
        <w:rPr>
          <w:color w:val="000000"/>
          <w:sz w:val="28"/>
          <w:szCs w:val="28"/>
        </w:rPr>
      </w:pPr>
    </w:p>
    <w:p w:rsidR="00C36C1D" w:rsidRPr="008328E3" w:rsidRDefault="00C36C1D" w:rsidP="00C36C1D">
      <w:pPr>
        <w:pStyle w:val="a3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C36C1D" w:rsidRPr="008328E3" w:rsidRDefault="00C36C1D" w:rsidP="00C36C1D">
      <w:pPr>
        <w:pStyle w:val="a3"/>
        <w:rPr>
          <w:b w:val="0"/>
          <w:color w:val="000000"/>
          <w:sz w:val="28"/>
          <w:szCs w:val="28"/>
        </w:rPr>
      </w:pPr>
    </w:p>
    <w:p w:rsidR="00C36C1D" w:rsidRDefault="00C36C1D" w:rsidP="00C36C1D">
      <w:pPr>
        <w:pStyle w:val="a3"/>
        <w:rPr>
          <w:color w:val="000000"/>
          <w:sz w:val="28"/>
          <w:szCs w:val="28"/>
        </w:rPr>
      </w:pPr>
    </w:p>
    <w:p w:rsidR="00FA47BA" w:rsidRDefault="00FA47BA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Default="00572DA3"/>
    <w:p w:rsidR="00572DA3" w:rsidRPr="00572DA3" w:rsidRDefault="00572DA3" w:rsidP="00572DA3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r w:rsidRPr="00572DA3">
        <w:rPr>
          <w:bCs/>
          <w:sz w:val="24"/>
          <w:szCs w:val="24"/>
        </w:rPr>
        <w:lastRenderedPageBreak/>
        <w:t xml:space="preserve"> Приложение к Решению</w:t>
      </w:r>
    </w:p>
    <w:p w:rsidR="00572DA3" w:rsidRPr="00572DA3" w:rsidRDefault="00572DA3" w:rsidP="00572DA3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72DA3">
        <w:rPr>
          <w:bCs/>
          <w:sz w:val="24"/>
          <w:szCs w:val="24"/>
        </w:rPr>
        <w:t xml:space="preserve"> Думы Томского  района </w:t>
      </w:r>
    </w:p>
    <w:p w:rsidR="00572DA3" w:rsidRPr="00572DA3" w:rsidRDefault="00993DCD" w:rsidP="00572DA3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от 25.01.2018г.  № 194</w:t>
      </w:r>
      <w:bookmarkStart w:id="0" w:name="_GoBack"/>
      <w:bookmarkEnd w:id="0"/>
      <w:r w:rsidR="00572DA3" w:rsidRPr="00572DA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72DA3" w:rsidRPr="00572DA3" w:rsidRDefault="00572DA3" w:rsidP="00572D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0A6EBE">
        <w:rPr>
          <w:bCs/>
          <w:sz w:val="24"/>
          <w:szCs w:val="24"/>
        </w:rPr>
        <w:t xml:space="preserve">Нормативы градостроительного проектирования </w:t>
      </w: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A6EBE">
        <w:rPr>
          <w:bCs/>
          <w:sz w:val="24"/>
          <w:szCs w:val="24"/>
        </w:rPr>
        <w:t>муниципального образования «</w:t>
      </w:r>
      <w:proofErr w:type="gramStart"/>
      <w:r w:rsidRPr="000A6EBE">
        <w:rPr>
          <w:bCs/>
          <w:sz w:val="24"/>
          <w:szCs w:val="24"/>
        </w:rPr>
        <w:t>Томский</w:t>
      </w:r>
      <w:proofErr w:type="gramEnd"/>
      <w:r w:rsidRPr="000A6EBE">
        <w:rPr>
          <w:bCs/>
          <w:sz w:val="24"/>
          <w:szCs w:val="24"/>
        </w:rPr>
        <w:t xml:space="preserve"> район»</w:t>
      </w:r>
    </w:p>
    <w:p w:rsidR="00572DA3" w:rsidRPr="000A6EBE" w:rsidRDefault="00572DA3" w:rsidP="00572DA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72DA3" w:rsidRPr="000A6EBE" w:rsidRDefault="00572DA3" w:rsidP="00572DA3">
      <w:pPr>
        <w:pStyle w:val="1"/>
        <w:numPr>
          <w:ilvl w:val="0"/>
          <w:numId w:val="1"/>
        </w:numPr>
        <w:spacing w:before="0" w:after="0"/>
        <w:ind w:left="0" w:firstLine="284"/>
        <w:jc w:val="left"/>
        <w:rPr>
          <w:rFonts w:ascii="Times New Roman" w:hAnsi="Times New Roman"/>
          <w:b w:val="0"/>
          <w:color w:val="auto"/>
        </w:rPr>
      </w:pPr>
      <w:r w:rsidRPr="000A6EBE">
        <w:rPr>
          <w:rFonts w:ascii="Times New Roman" w:hAnsi="Times New Roman"/>
          <w:b w:val="0"/>
          <w:color w:val="auto"/>
        </w:rPr>
        <w:t>ОБЩИЕ ПОЛОЖЕНИЯ</w:t>
      </w:r>
    </w:p>
    <w:p w:rsidR="00572DA3" w:rsidRPr="000A6EBE" w:rsidRDefault="00572DA3" w:rsidP="00572DA3">
      <w:pPr>
        <w:ind w:firstLine="284"/>
        <w:rPr>
          <w:sz w:val="24"/>
          <w:szCs w:val="24"/>
        </w:rPr>
      </w:pPr>
    </w:p>
    <w:p w:rsidR="00572DA3" w:rsidRPr="000A6EBE" w:rsidRDefault="00572DA3" w:rsidP="00572D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</w:rPr>
      </w:pPr>
      <w:proofErr w:type="gramStart"/>
      <w:r w:rsidRPr="000A6EBE">
        <w:rPr>
          <w:bCs/>
          <w:sz w:val="24"/>
          <w:szCs w:val="24"/>
        </w:rPr>
        <w:t>Нормативы градостроительного проектирования муниципального образования «Томский район»</w:t>
      </w:r>
      <w:r w:rsidRPr="000A6EBE">
        <w:rPr>
          <w:sz w:val="24"/>
          <w:szCs w:val="24"/>
        </w:rPr>
        <w:t xml:space="preserve"> (далее - Нормативы) разработаны в соответствии с главой 3.1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муниципального района, относящимися </w:t>
      </w:r>
      <w:r w:rsidRPr="000A6EBE">
        <w:rPr>
          <w:bCs/>
          <w:sz w:val="24"/>
          <w:szCs w:val="24"/>
          <w:lang w:eastAsia="zh-CN"/>
        </w:rPr>
        <w:t>относящимся к областям, указанным в пункте 1 части 3 статьи 19 Градостроительного кодекса Российской Федерации и в Законом   и в статье 3 Закона Томской области</w:t>
      </w:r>
      <w:proofErr w:type="gramEnd"/>
      <w:r w:rsidRPr="000A6EBE">
        <w:rPr>
          <w:bCs/>
          <w:sz w:val="24"/>
          <w:szCs w:val="24"/>
          <w:lang w:eastAsia="zh-CN"/>
        </w:rPr>
        <w:t xml:space="preserve"> </w:t>
      </w:r>
      <w:proofErr w:type="gramStart"/>
      <w:r w:rsidRPr="000A6EBE">
        <w:rPr>
          <w:bCs/>
          <w:sz w:val="24"/>
          <w:szCs w:val="24"/>
          <w:lang w:eastAsia="zh-CN"/>
        </w:rPr>
        <w:t>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и  расчетных показателей максимально допустимого уровня территориальной доступности таких объектов для населения муниципального образования «Томский район»</w:t>
      </w:r>
      <w:r w:rsidRPr="000A6EBE">
        <w:rPr>
          <w:sz w:val="24"/>
          <w:szCs w:val="24"/>
        </w:rPr>
        <w:t xml:space="preserve"> на основании «Схемы территориального планирования Томского муниципального района Томской области», утвержденной решением Думы Томского района от 05.02.2014 № 306</w:t>
      </w:r>
      <w:proofErr w:type="gramEnd"/>
      <w:r w:rsidRPr="000A6EBE">
        <w:rPr>
          <w:sz w:val="24"/>
          <w:szCs w:val="24"/>
        </w:rPr>
        <w:t xml:space="preserve"> (разработчик - </w:t>
      </w:r>
      <w:r w:rsidRPr="000A6EBE">
        <w:rPr>
          <w:bCs/>
          <w:color w:val="000000"/>
          <w:sz w:val="24"/>
          <w:szCs w:val="24"/>
        </w:rPr>
        <w:t xml:space="preserve">ОАО «Институт </w:t>
      </w:r>
      <w:proofErr w:type="spellStart"/>
      <w:r w:rsidRPr="000A6EBE">
        <w:rPr>
          <w:bCs/>
          <w:color w:val="000000"/>
          <w:sz w:val="24"/>
          <w:szCs w:val="24"/>
        </w:rPr>
        <w:t>Урбанистики</w:t>
      </w:r>
      <w:proofErr w:type="spellEnd"/>
      <w:r w:rsidRPr="000A6EBE">
        <w:rPr>
          <w:bCs/>
          <w:color w:val="000000"/>
          <w:sz w:val="24"/>
          <w:szCs w:val="24"/>
        </w:rPr>
        <w:t>»,     г. Санкт-Петербург).</w:t>
      </w:r>
    </w:p>
    <w:p w:rsidR="00572DA3" w:rsidRPr="000A6EBE" w:rsidRDefault="00572DA3" w:rsidP="00572D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</w:rPr>
      </w:pPr>
      <w:r w:rsidRPr="000A6EBE">
        <w:rPr>
          <w:sz w:val="24"/>
          <w:szCs w:val="24"/>
        </w:rPr>
        <w:t xml:space="preserve">Нормативы подготовлены с целью обеспечения благоприятных условий жизнедеятельности человека путем: </w:t>
      </w:r>
    </w:p>
    <w:p w:rsidR="00572DA3" w:rsidRPr="000A6EBE" w:rsidRDefault="00572DA3" w:rsidP="00572DA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A6EBE">
        <w:t xml:space="preserve">установления минимального набора расчетных показателей, учитываемых при подготовке Схемы территориального планирования Томского муниципального района Томской области, документации по планировке территории, а также внесение в них изменений; </w:t>
      </w:r>
    </w:p>
    <w:p w:rsidR="00572DA3" w:rsidRPr="000A6EBE" w:rsidRDefault="00572DA3" w:rsidP="00572DA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A6EBE">
        <w:t xml:space="preserve">установления максимального </w:t>
      </w:r>
      <w:proofErr w:type="gramStart"/>
      <w:r w:rsidRPr="000A6EBE">
        <w:t>набора расчетных показателей обеспечения доступности объектов социального</w:t>
      </w:r>
      <w:proofErr w:type="gramEnd"/>
      <w:r w:rsidRPr="000A6EBE">
        <w:t xml:space="preserve"> и коммунально-бытового назначения для населения, учитываемых при подготовке Схемы территориального планирования Томского муниципального района Томской области, документации по планировке территории, а также внесение в них изменений;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720"/>
        <w:contextualSpacing/>
        <w:jc w:val="both"/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  <w:sectPr w:rsidR="00572DA3" w:rsidRPr="00572DA3" w:rsidSect="00275422">
          <w:pgSz w:w="11906" w:h="16838"/>
          <w:pgMar w:top="680" w:right="566" w:bottom="1276" w:left="1134" w:header="709" w:footer="709" w:gutter="0"/>
          <w:cols w:space="708"/>
          <w:docGrid w:linePitch="360"/>
        </w:sectPr>
      </w:pPr>
    </w:p>
    <w:p w:rsidR="00572DA3" w:rsidRPr="00572DA3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572DA3">
        <w:lastRenderedPageBreak/>
        <w:t>2. ОСНОВНАЯ ЧАСТЬ. РАСЧЕТНЫЕ ПОКАЗАТЕЛИ И ИХ ОБОСНОВАНИЕ</w:t>
      </w:r>
    </w:p>
    <w:p w:rsidR="00572DA3" w:rsidRPr="00572DA3" w:rsidRDefault="00572DA3" w:rsidP="00572DA3">
      <w:pPr>
        <w:pStyle w:val="3"/>
        <w:spacing w:after="0"/>
        <w:ind w:firstLine="426"/>
        <w:rPr>
          <w:rFonts w:ascii="Times New Roman" w:hAnsi="Times New Roman"/>
          <w:b w:val="0"/>
          <w:sz w:val="24"/>
          <w:szCs w:val="24"/>
        </w:rPr>
      </w:pPr>
      <w:r w:rsidRPr="00572DA3">
        <w:rPr>
          <w:rFonts w:ascii="Times New Roman" w:hAnsi="Times New Roman"/>
          <w:b w:val="0"/>
          <w:sz w:val="24"/>
          <w:szCs w:val="24"/>
        </w:rPr>
        <w:t>2.1.  Объекты и расчетные показатели, относящиеся к области электроснабжения.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334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07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0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Удельное электропотребление (коэффициент энерговооруженности населения), в том числе: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кВт/чел.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 Материалы по обоснованию, часть 9, раздел 9.1, таблица 9.1.4.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3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населенные пункты с численностью более 3 </w:t>
            </w:r>
            <w:proofErr w:type="spellStart"/>
            <w:r w:rsidRPr="00572DA3">
              <w:rPr>
                <w:sz w:val="24"/>
                <w:szCs w:val="24"/>
              </w:rPr>
              <w:t>тыс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ел</w:t>
            </w:r>
            <w:proofErr w:type="spellEnd"/>
            <w:r w:rsidRPr="00572DA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55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населенные пункты с численностью менее 3 </w:t>
            </w:r>
            <w:proofErr w:type="spellStart"/>
            <w:r w:rsidRPr="00572DA3">
              <w:rPr>
                <w:sz w:val="24"/>
                <w:szCs w:val="24"/>
              </w:rPr>
              <w:t>тыс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ел</w:t>
            </w:r>
            <w:proofErr w:type="spellEnd"/>
            <w:r w:rsidRPr="00572DA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0,31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Удельный расход электроэнергии ЖКС в том числе: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proofErr w:type="spellStart"/>
            <w:r w:rsidRPr="00572DA3">
              <w:rPr>
                <w:sz w:val="24"/>
                <w:szCs w:val="24"/>
              </w:rPr>
              <w:t>кВт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ас</w:t>
            </w:r>
            <w:proofErr w:type="spellEnd"/>
            <w:r w:rsidRPr="00572DA3">
              <w:rPr>
                <w:sz w:val="24"/>
                <w:szCs w:val="24"/>
              </w:rPr>
              <w:t>/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чел. в год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населенные пункты с численностью более 3 </w:t>
            </w:r>
            <w:proofErr w:type="spellStart"/>
            <w:r w:rsidRPr="00572DA3">
              <w:rPr>
                <w:sz w:val="24"/>
                <w:szCs w:val="24"/>
              </w:rPr>
              <w:t>тыс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ел</w:t>
            </w:r>
            <w:proofErr w:type="spellEnd"/>
            <w:r w:rsidRPr="00572DA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2315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населенные пункты с численностью менее 3 </w:t>
            </w:r>
            <w:proofErr w:type="spellStart"/>
            <w:r w:rsidRPr="00572DA3">
              <w:rPr>
                <w:sz w:val="24"/>
                <w:szCs w:val="24"/>
              </w:rPr>
              <w:t>тыс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ел</w:t>
            </w:r>
            <w:proofErr w:type="spellEnd"/>
            <w:r w:rsidRPr="00572DA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1350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39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Годовое число часов использования максимума электрической нагрузки в том числе: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9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более 3 тыс. 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5350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47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населенные пункты с численностью менее 3 тыс. чел.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4400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tabs>
          <w:tab w:val="num" w:pos="720"/>
        </w:tabs>
        <w:ind w:firstLine="425"/>
        <w:jc w:val="both"/>
        <w:rPr>
          <w:sz w:val="24"/>
          <w:szCs w:val="24"/>
        </w:rPr>
      </w:pPr>
    </w:p>
    <w:p w:rsidR="00572DA3" w:rsidRPr="00572DA3" w:rsidRDefault="00572DA3" w:rsidP="00572DA3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24"/>
          <w:szCs w:val="24"/>
        </w:rPr>
      </w:pPr>
      <w:r w:rsidRPr="00572DA3">
        <w:rPr>
          <w:sz w:val="24"/>
          <w:szCs w:val="24"/>
        </w:rPr>
        <w:t xml:space="preserve">2.2. Объекты и расчетные показатели, относящиеся к области </w:t>
      </w:r>
      <w:r w:rsidRPr="00572DA3">
        <w:rPr>
          <w:bCs/>
          <w:color w:val="000000"/>
          <w:sz w:val="24"/>
          <w:szCs w:val="24"/>
        </w:rPr>
        <w:t>газоснабжения.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99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42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52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Объем </w:t>
            </w:r>
            <w:proofErr w:type="spellStart"/>
            <w:r w:rsidRPr="00572DA3">
              <w:rPr>
                <w:sz w:val="24"/>
                <w:szCs w:val="24"/>
              </w:rPr>
              <w:t>газопотребления</w:t>
            </w:r>
            <w:proofErr w:type="spellEnd"/>
            <w:r w:rsidRPr="00572DA3">
              <w:rPr>
                <w:sz w:val="24"/>
                <w:szCs w:val="24"/>
              </w:rPr>
              <w:t xml:space="preserve"> сжиженного газа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тонн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93,8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Материалы по обоснованию, часть 9, раздел 9.3.</w:t>
            </w: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Объем </w:t>
            </w:r>
            <w:proofErr w:type="spellStart"/>
            <w:r w:rsidRPr="00572DA3">
              <w:rPr>
                <w:sz w:val="24"/>
                <w:szCs w:val="24"/>
              </w:rPr>
              <w:t>газопотребления</w:t>
            </w:r>
            <w:proofErr w:type="spellEnd"/>
            <w:r w:rsidRPr="00572DA3">
              <w:rPr>
                <w:sz w:val="24"/>
                <w:szCs w:val="24"/>
              </w:rPr>
              <w:t xml:space="preserve"> природного  сетевого газа</w:t>
            </w:r>
          </w:p>
        </w:tc>
        <w:tc>
          <w:tcPr>
            <w:tcW w:w="198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млн. м</w:t>
            </w:r>
            <w:r w:rsidRPr="00572DA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25,4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426"/>
        <w:rPr>
          <w:sz w:val="24"/>
          <w:szCs w:val="24"/>
        </w:rPr>
      </w:pPr>
    </w:p>
    <w:p w:rsidR="00572DA3" w:rsidRPr="00572DA3" w:rsidRDefault="00572DA3" w:rsidP="00572DA3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572DA3">
        <w:rPr>
          <w:sz w:val="24"/>
          <w:szCs w:val="24"/>
        </w:rPr>
        <w:t>2.3 Автомобильные дороги местного значения вне границ населенных пунктов в границах муниципального района.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2268"/>
        <w:gridCol w:w="1842"/>
        <w:gridCol w:w="4678"/>
      </w:tblGrid>
      <w:tr w:rsidR="00572DA3" w:rsidRPr="00572DA3" w:rsidTr="00C10E7A">
        <w:trPr>
          <w:trHeight w:val="264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Виды объектов </w:t>
            </w:r>
          </w:p>
        </w:tc>
        <w:tc>
          <w:tcPr>
            <w:tcW w:w="2268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8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2268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83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2268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км</w:t>
            </w:r>
          </w:p>
        </w:tc>
        <w:tc>
          <w:tcPr>
            <w:tcW w:w="1842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1244</w:t>
            </w:r>
          </w:p>
        </w:tc>
        <w:tc>
          <w:tcPr>
            <w:tcW w:w="4678" w:type="dxa"/>
            <w:vMerge w:val="restart"/>
          </w:tcPr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Схема территориального планирования Томского муниципального района Томской области.</w:t>
            </w:r>
          </w:p>
          <w:p w:rsidR="00572DA3" w:rsidRPr="00572DA3" w:rsidRDefault="00572DA3" w:rsidP="00C10E7A">
            <w:pPr>
              <w:snapToGri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71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2268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км/тыс</w:t>
            </w:r>
            <w:proofErr w:type="gramStart"/>
            <w:r w:rsidRPr="00572DA3">
              <w:rPr>
                <w:sz w:val="24"/>
                <w:szCs w:val="24"/>
              </w:rPr>
              <w:t>.к</w:t>
            </w:r>
            <w:proofErr w:type="gramEnd"/>
            <w:r w:rsidRPr="00572DA3">
              <w:rPr>
                <w:sz w:val="24"/>
                <w:szCs w:val="24"/>
              </w:rPr>
              <w:t>м</w:t>
            </w:r>
            <w:r w:rsidRPr="00572DA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572DA3" w:rsidRPr="00572DA3" w:rsidRDefault="00572DA3" w:rsidP="00C10E7A">
            <w:pPr>
              <w:tabs>
                <w:tab w:val="left" w:pos="378"/>
                <w:tab w:val="left" w:pos="459"/>
              </w:tabs>
              <w:ind w:left="284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     124</w:t>
            </w:r>
          </w:p>
        </w:tc>
        <w:tc>
          <w:tcPr>
            <w:tcW w:w="4678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426"/>
        <w:jc w:val="both"/>
        <w:rPr>
          <w:sz w:val="24"/>
          <w:szCs w:val="24"/>
        </w:rPr>
      </w:pPr>
      <w:r w:rsidRPr="00572DA3">
        <w:rPr>
          <w:sz w:val="24"/>
          <w:szCs w:val="24"/>
        </w:rPr>
        <w:lastRenderedPageBreak/>
        <w:t>2.4 Объекты, относящиеся к области общего образования, в том числе:</w:t>
      </w:r>
    </w:p>
    <w:p w:rsidR="00572DA3" w:rsidRPr="00572DA3" w:rsidRDefault="00572DA3" w:rsidP="00572DA3">
      <w:pPr>
        <w:pStyle w:val="aa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2.4.1 Объекты дошкольного образования.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ind w:right="459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Дошкольные образовательные организации: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% от количества детей </w:t>
            </w:r>
            <w:proofErr w:type="spellStart"/>
            <w:proofErr w:type="gramStart"/>
            <w:r w:rsidRPr="00572DA3">
              <w:rPr>
                <w:sz w:val="24"/>
                <w:szCs w:val="24"/>
              </w:rPr>
              <w:t>дошколь-ного</w:t>
            </w:r>
            <w:proofErr w:type="spellEnd"/>
            <w:proofErr w:type="gramEnd"/>
            <w:r w:rsidRPr="00572DA3">
              <w:rPr>
                <w:sz w:val="24"/>
                <w:szCs w:val="24"/>
              </w:rPr>
              <w:t xml:space="preserve"> возраста*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от 0 до 7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85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572DA3">
              <w:rPr>
                <w:sz w:val="24"/>
                <w:szCs w:val="24"/>
              </w:rPr>
              <w:t xml:space="preserve"> Д</w:t>
            </w:r>
            <w:proofErr w:type="gramEnd"/>
            <w:r w:rsidRPr="00572DA3">
              <w:rPr>
                <w:sz w:val="24"/>
                <w:szCs w:val="24"/>
              </w:rPr>
              <w:t>, таблица Д.1.</w:t>
            </w:r>
          </w:p>
        </w:tc>
      </w:tr>
      <w:tr w:rsidR="00572DA3" w:rsidRPr="00572DA3" w:rsidTr="00C10E7A">
        <w:trPr>
          <w:trHeight w:val="86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общего типа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70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специализированного типа 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оздоровительного типа </w:t>
            </w:r>
          </w:p>
        </w:tc>
        <w:tc>
          <w:tcPr>
            <w:tcW w:w="1984" w:type="dxa"/>
            <w:vMerge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Удельный вес числа дошкольных образовательных организаций, в которых создана универсальная </w:t>
            </w:r>
            <w:proofErr w:type="spellStart"/>
            <w:r w:rsidRPr="00572DA3">
              <w:rPr>
                <w:sz w:val="24"/>
                <w:szCs w:val="24"/>
              </w:rPr>
              <w:t>безбарьерная</w:t>
            </w:r>
            <w:proofErr w:type="spellEnd"/>
            <w:r w:rsidRPr="00572DA3">
              <w:rPr>
                <w:sz w:val="24"/>
                <w:szCs w:val="24"/>
              </w:rPr>
              <w:t xml:space="preserve"> среда для инклюзивного образования детей-инвалидов, в общем числе дошкольных образовательных организаций (к 2020 г.)</w:t>
            </w:r>
          </w:p>
        </w:tc>
        <w:tc>
          <w:tcPr>
            <w:tcW w:w="1984" w:type="dxa"/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</w:t>
            </w:r>
            <w:proofErr w:type="spellStart"/>
            <w:r w:rsidRPr="00572DA3">
              <w:rPr>
                <w:sz w:val="24"/>
                <w:szCs w:val="24"/>
              </w:rPr>
              <w:t>Минобрнауки</w:t>
            </w:r>
            <w:proofErr w:type="spellEnd"/>
            <w:r w:rsidRPr="00572DA3">
              <w:rPr>
                <w:sz w:val="24"/>
                <w:szCs w:val="24"/>
              </w:rPr>
              <w:t xml:space="preserve"> России от</w:t>
            </w:r>
            <w:proofErr w:type="gramStart"/>
            <w:r w:rsidRPr="00572DA3">
              <w:rPr>
                <w:sz w:val="24"/>
                <w:szCs w:val="24"/>
              </w:rPr>
              <w:t>4</w:t>
            </w:r>
            <w:proofErr w:type="gramEnd"/>
            <w:r w:rsidRPr="00572DA3">
              <w:rPr>
                <w:sz w:val="24"/>
                <w:szCs w:val="24"/>
              </w:rPr>
              <w:t>.05.2016 № АК-156/</w:t>
            </w:r>
            <w:proofErr w:type="gramStart"/>
            <w:r w:rsidRPr="00572DA3">
              <w:rPr>
                <w:sz w:val="24"/>
                <w:szCs w:val="24"/>
              </w:rPr>
              <w:t>02вн)</w:t>
            </w:r>
            <w:proofErr w:type="gramEnd"/>
          </w:p>
        </w:tc>
      </w:tr>
      <w:tr w:rsidR="00572DA3" w:rsidRPr="00572DA3" w:rsidTr="00C10E7A">
        <w:trPr>
          <w:trHeight w:val="1220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Уровень территориальной доступности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(радиус пешеходной доступности дошкольных образовательных организаций общего типа) в сельских поселениях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500</w:t>
            </w:r>
          </w:p>
        </w:tc>
        <w:tc>
          <w:tcPr>
            <w:tcW w:w="4961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42.13330.2011 "Свод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Таблица 5</w:t>
            </w: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На основании данных Всероссийской  переписи населения 2010 года.</w:t>
      </w:r>
    </w:p>
    <w:p w:rsidR="00572DA3" w:rsidRPr="00572DA3" w:rsidRDefault="00572DA3" w:rsidP="00572DA3">
      <w:pPr>
        <w:ind w:left="142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-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 начального общего, основного общего образования.</w:t>
      </w:r>
    </w:p>
    <w:tbl>
      <w:tblPr>
        <w:tblW w:w="14884" w:type="dxa"/>
        <w:tblInd w:w="10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Расчетные показатели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5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Общеобразовательные организации (школы):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% от количества детей школьного возраста при обучении в одну </w:t>
            </w:r>
            <w:r w:rsidRPr="00572DA3">
              <w:rPr>
                <w:sz w:val="24"/>
                <w:szCs w:val="24"/>
              </w:rPr>
              <w:lastRenderedPageBreak/>
              <w:t>смену*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572DA3">
              <w:rPr>
                <w:sz w:val="24"/>
                <w:szCs w:val="24"/>
              </w:rPr>
              <w:t xml:space="preserve"> Д</w:t>
            </w:r>
            <w:proofErr w:type="gramEnd"/>
            <w:r w:rsidRPr="00572DA3">
              <w:rPr>
                <w:sz w:val="24"/>
                <w:szCs w:val="24"/>
              </w:rPr>
              <w:t>, таблица Д.1.</w:t>
            </w: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основного общего образования (</w:t>
            </w: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- </w:t>
            </w:r>
            <w:r w:rsidRPr="00572DA3">
              <w:rPr>
                <w:sz w:val="24"/>
                <w:szCs w:val="24"/>
                <w:lang w:val="en-US"/>
              </w:rPr>
              <w:t>IX</w:t>
            </w:r>
            <w:r w:rsidRPr="00572DA3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100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среднего общего образования (</w:t>
            </w:r>
            <w:r w:rsidRPr="00572DA3">
              <w:rPr>
                <w:sz w:val="24"/>
                <w:szCs w:val="24"/>
                <w:lang w:val="en-US"/>
              </w:rPr>
              <w:t>X</w:t>
            </w:r>
            <w:r w:rsidRPr="00572DA3">
              <w:rPr>
                <w:sz w:val="24"/>
                <w:szCs w:val="24"/>
              </w:rPr>
              <w:t xml:space="preserve"> - </w:t>
            </w:r>
            <w:r w:rsidRPr="00572DA3">
              <w:rPr>
                <w:sz w:val="24"/>
                <w:szCs w:val="24"/>
                <w:lang w:val="en-US"/>
              </w:rPr>
              <w:t>XI</w:t>
            </w:r>
            <w:r w:rsidRPr="00572DA3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75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 xml:space="preserve">Удельный вес числа общеобразовательных организаций, в которых создана универсальная </w:t>
            </w:r>
            <w:proofErr w:type="spellStart"/>
            <w:r w:rsidRPr="00572DA3">
              <w:rPr>
                <w:sz w:val="24"/>
                <w:szCs w:val="24"/>
              </w:rPr>
              <w:t>безбарьерная</w:t>
            </w:r>
            <w:proofErr w:type="spellEnd"/>
            <w:r w:rsidRPr="00572DA3">
              <w:rPr>
                <w:sz w:val="24"/>
                <w:szCs w:val="24"/>
              </w:rPr>
              <w:t xml:space="preserve"> среда для инклюзивного образования детей-инвалидов, в общем числе общеобразовательных организаций (к 2020 году)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</w:t>
            </w:r>
            <w:proofErr w:type="spellStart"/>
            <w:r w:rsidRPr="00572DA3">
              <w:rPr>
                <w:sz w:val="24"/>
                <w:szCs w:val="24"/>
              </w:rPr>
              <w:t>Минобрнауки</w:t>
            </w:r>
            <w:proofErr w:type="spellEnd"/>
            <w:r w:rsidRPr="00572DA3">
              <w:rPr>
                <w:sz w:val="24"/>
                <w:szCs w:val="24"/>
              </w:rPr>
              <w:t xml:space="preserve"> России от</w:t>
            </w:r>
            <w:proofErr w:type="gramStart"/>
            <w:r w:rsidRPr="00572DA3">
              <w:rPr>
                <w:sz w:val="24"/>
                <w:szCs w:val="24"/>
              </w:rPr>
              <w:t>4</w:t>
            </w:r>
            <w:proofErr w:type="gramEnd"/>
            <w:r w:rsidRPr="00572DA3">
              <w:rPr>
                <w:sz w:val="24"/>
                <w:szCs w:val="24"/>
              </w:rPr>
              <w:t>.05.2016 № АК-156/</w:t>
            </w:r>
            <w:proofErr w:type="gramStart"/>
            <w:r w:rsidRPr="00572DA3">
              <w:rPr>
                <w:sz w:val="24"/>
                <w:szCs w:val="24"/>
              </w:rPr>
              <w:t>02вн)</w:t>
            </w:r>
            <w:proofErr w:type="gramEnd"/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Уровень территориальной доступности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proofErr w:type="gramStart"/>
            <w:r w:rsidRPr="00572DA3">
              <w:rPr>
                <w:sz w:val="24"/>
                <w:szCs w:val="24"/>
              </w:rPr>
              <w:t>(радиус пешеходной доступности общеобразовательных организаций (школ):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42.13330.2011 "Свод правил. Градостроительство. Планировка и застройка городских и сельских поселений"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Раздел 10, пункт 10.5.</w:t>
            </w:r>
          </w:p>
        </w:tc>
      </w:tr>
      <w:tr w:rsidR="00572DA3" w:rsidRPr="00572DA3" w:rsidTr="00C10E7A">
        <w:trPr>
          <w:trHeight w:val="41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 сельских поселениях: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ступень обучения (начальное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9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II</w:t>
            </w:r>
            <w:r w:rsidRPr="00572DA3">
              <w:rPr>
                <w:sz w:val="24"/>
                <w:szCs w:val="24"/>
              </w:rPr>
              <w:t>-</w:t>
            </w:r>
            <w:r w:rsidRPr="00572DA3">
              <w:rPr>
                <w:sz w:val="24"/>
                <w:szCs w:val="24"/>
                <w:lang w:val="en-US"/>
              </w:rPr>
              <w:t>III</w:t>
            </w:r>
            <w:r w:rsidRPr="00572DA3">
              <w:rPr>
                <w:sz w:val="24"/>
                <w:szCs w:val="24"/>
              </w:rPr>
              <w:t xml:space="preserve"> ступень обучения (основное общее, среднее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 (радиус транспортной доступности общеобразовательных организаций (школ), в одну сторону) в сельских поселениях: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50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</w:t>
            </w:r>
            <w:r w:rsidRPr="00572DA3">
              <w:rPr>
                <w:sz w:val="24"/>
                <w:szCs w:val="24"/>
              </w:rPr>
              <w:t xml:space="preserve"> ступень обучения (начальное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  <w:lang w:val="en-US"/>
              </w:rPr>
              <w:t>II</w:t>
            </w:r>
            <w:r w:rsidRPr="00572DA3">
              <w:rPr>
                <w:sz w:val="24"/>
                <w:szCs w:val="24"/>
              </w:rPr>
              <w:t>-</w:t>
            </w:r>
            <w:r w:rsidRPr="00572DA3">
              <w:rPr>
                <w:sz w:val="24"/>
                <w:szCs w:val="24"/>
                <w:lang w:val="en-US"/>
              </w:rPr>
              <w:t>III</w:t>
            </w:r>
            <w:r w:rsidRPr="00572DA3">
              <w:rPr>
                <w:sz w:val="24"/>
                <w:szCs w:val="24"/>
              </w:rPr>
              <w:t xml:space="preserve"> ступень обучения (основное общее, среднее общее), не более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 На основании  данных Всероссийской  переписи населения 2010 года.</w:t>
      </w:r>
    </w:p>
    <w:p w:rsidR="00572DA3" w:rsidRPr="00572DA3" w:rsidRDefault="00572DA3" w:rsidP="00572DA3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 дополнительного  образования.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843"/>
        <w:gridCol w:w="4961"/>
      </w:tblGrid>
      <w:tr w:rsidR="00572DA3" w:rsidRPr="00572DA3" w:rsidTr="00C10E7A">
        <w:trPr>
          <w:trHeight w:val="276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Единица </w:t>
            </w:r>
            <w:r w:rsidRPr="00572DA3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 xml:space="preserve">Норматив 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76"/>
        </w:trPr>
        <w:tc>
          <w:tcPr>
            <w:tcW w:w="6096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>Расчетные показатели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>Дополнительное образование, в том числе: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 от общего числа школьников*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 «Свод правил. Градостроительство. Планировка и застройка городских и сельских поселений», Приложение</w:t>
            </w:r>
            <w:proofErr w:type="gramStart"/>
            <w:r w:rsidRPr="00572DA3">
              <w:rPr>
                <w:sz w:val="24"/>
                <w:szCs w:val="24"/>
              </w:rPr>
              <w:t xml:space="preserve"> Д</w:t>
            </w:r>
            <w:proofErr w:type="gramEnd"/>
            <w:r w:rsidRPr="00572DA3">
              <w:rPr>
                <w:sz w:val="24"/>
                <w:szCs w:val="24"/>
              </w:rPr>
              <w:t>, таблица Д.1.</w:t>
            </w:r>
          </w:p>
        </w:tc>
      </w:tr>
      <w:tr w:rsidR="00572DA3" w:rsidRPr="00572DA3" w:rsidTr="00C10E7A">
        <w:trPr>
          <w:trHeight w:val="230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дворец (Дом) творчества школьников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3,3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4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техников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0,9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станция юных туристов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0,4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78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2,3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06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Детская школа искусств или музыкальная, художественная, хореографическая школа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2,7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443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Число мест на программах дополнительного образования детей в возрасте от 5 до 18 лет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мест на 100 обучающихся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75</w:t>
            </w: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proofErr w:type="gramStart"/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</w:t>
            </w:r>
            <w:proofErr w:type="spellStart"/>
            <w:r w:rsidRPr="00572DA3">
              <w:rPr>
                <w:sz w:val="24"/>
                <w:szCs w:val="24"/>
              </w:rPr>
              <w:t>Минобрнауки</w:t>
            </w:r>
            <w:proofErr w:type="spellEnd"/>
            <w:r w:rsidRPr="00572DA3">
              <w:rPr>
                <w:sz w:val="24"/>
                <w:szCs w:val="24"/>
              </w:rPr>
              <w:t xml:space="preserve"> России от 4.05.2016 № АК-156</w:t>
            </w:r>
            <w:proofErr w:type="gramEnd"/>
            <w:r w:rsidRPr="00572DA3">
              <w:rPr>
                <w:sz w:val="24"/>
                <w:szCs w:val="24"/>
              </w:rPr>
              <w:t>/</w:t>
            </w:r>
            <w:proofErr w:type="gramStart"/>
            <w:r w:rsidRPr="00572DA3">
              <w:rPr>
                <w:sz w:val="24"/>
                <w:szCs w:val="24"/>
              </w:rPr>
              <w:t>02вн)</w:t>
            </w:r>
            <w:proofErr w:type="gramEnd"/>
          </w:p>
        </w:tc>
      </w:tr>
      <w:tr w:rsidR="00572DA3" w:rsidRPr="00572DA3" w:rsidTr="00C10E7A">
        <w:trPr>
          <w:trHeight w:val="792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 в сельских поселениях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65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8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Число мест на программах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 в сельских поселениях: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72"/>
        </w:trPr>
        <w:tc>
          <w:tcPr>
            <w:tcW w:w="6096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left="142"/>
        <w:rPr>
          <w:sz w:val="24"/>
          <w:szCs w:val="24"/>
        </w:rPr>
      </w:pPr>
      <w:r w:rsidRPr="00572DA3">
        <w:rPr>
          <w:sz w:val="24"/>
          <w:szCs w:val="24"/>
        </w:rPr>
        <w:t>* На основании данных Всероссийской переписи населения 2010 года.</w:t>
      </w:r>
    </w:p>
    <w:p w:rsidR="00572DA3" w:rsidRPr="00572DA3" w:rsidRDefault="00572DA3" w:rsidP="00572DA3">
      <w:pPr>
        <w:ind w:firstLine="567"/>
        <w:jc w:val="both"/>
        <w:rPr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2"/>
          <w:numId w:val="4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Объекты, относящиеся к области психолого-педагогической, медицинской и социальной помощи.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985"/>
        <w:gridCol w:w="4961"/>
      </w:tblGrid>
      <w:tr w:rsidR="00572DA3" w:rsidRPr="00572DA3" w:rsidTr="00C10E7A">
        <w:trPr>
          <w:trHeight w:val="161"/>
        </w:trPr>
        <w:tc>
          <w:tcPr>
            <w:tcW w:w="6096" w:type="dxa"/>
            <w:tcBorders>
              <w:top w:val="single" w:sz="2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14"/>
        </w:trPr>
        <w:tc>
          <w:tcPr>
            <w:tcW w:w="60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Объекты психолого-педагогической, медицинской и социальной помощи, в том числе: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центр/5000 детского 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(не менее 1 в муниципальном районе)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572DA3">
              <w:rPr>
                <w:sz w:val="24"/>
                <w:szCs w:val="24"/>
              </w:rPr>
              <w:t xml:space="preserve">«Методические </w:t>
            </w:r>
            <w:hyperlink w:anchor="P28" w:history="1">
              <w:r w:rsidRPr="00572DA3">
                <w:rPr>
                  <w:sz w:val="24"/>
                  <w:szCs w:val="24"/>
                </w:rPr>
                <w:t>рекомендации</w:t>
              </w:r>
            </w:hyperlink>
            <w:r w:rsidRPr="00572DA3">
              <w:rPr>
                <w:sz w:val="24"/>
                <w:szCs w:val="24"/>
              </w:rPr>
      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</w:t>
            </w:r>
            <w:r w:rsidRPr="00572DA3">
              <w:rPr>
                <w:sz w:val="24"/>
                <w:szCs w:val="24"/>
              </w:rPr>
              <w:lastRenderedPageBreak/>
              <w:t xml:space="preserve">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 (письмо </w:t>
            </w:r>
            <w:proofErr w:type="spellStart"/>
            <w:r w:rsidRPr="00572DA3">
              <w:rPr>
                <w:sz w:val="24"/>
                <w:szCs w:val="24"/>
              </w:rPr>
              <w:t>Минобрнауки</w:t>
            </w:r>
            <w:proofErr w:type="spellEnd"/>
            <w:r w:rsidRPr="00572DA3">
              <w:rPr>
                <w:sz w:val="24"/>
                <w:szCs w:val="24"/>
              </w:rPr>
              <w:t xml:space="preserve"> России от 4.05.2016 № АК-156</w:t>
            </w:r>
            <w:proofErr w:type="gramEnd"/>
            <w:r w:rsidRPr="00572DA3">
              <w:rPr>
                <w:sz w:val="24"/>
                <w:szCs w:val="24"/>
              </w:rPr>
              <w:t>/</w:t>
            </w:r>
            <w:proofErr w:type="gramStart"/>
            <w:r w:rsidRPr="00572DA3">
              <w:rPr>
                <w:sz w:val="24"/>
                <w:szCs w:val="24"/>
              </w:rPr>
              <w:t>02вн)</w:t>
            </w:r>
            <w:proofErr w:type="gramEnd"/>
          </w:p>
        </w:tc>
      </w:tr>
      <w:tr w:rsidR="00572DA3" w:rsidRPr="00572DA3" w:rsidTr="00C10E7A">
        <w:trPr>
          <w:trHeight w:val="523"/>
        </w:trPr>
        <w:tc>
          <w:tcPr>
            <w:tcW w:w="6096" w:type="dxa"/>
            <w:tcBorders>
              <w:top w:val="single" w:sz="2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Центр психолого-педагогической, медицинской и социальной помощи в сельских поселениях</w:t>
            </w:r>
          </w:p>
        </w:tc>
        <w:tc>
          <w:tcPr>
            <w:tcW w:w="1842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052"/>
        </w:trPr>
        <w:tc>
          <w:tcPr>
            <w:tcW w:w="6096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образовательные организации, отдельные классы, отдельные группы, осуществляющие образовательную деятельность по адаптированным основным общеобразовательным программам для </w:t>
            </w:r>
            <w:proofErr w:type="gramStart"/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2DA3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слуха, зрения, опорно-двигательного аппарата, речи, задержкой психического развития, умственной отсталости, расстройством аутистического спектра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72DA3">
              <w:rPr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не менее одной отдельной образовательной организации, отдельного класса, отдельной группы по каждому из нарушений развития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55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lastRenderedPageBreak/>
              <w:t xml:space="preserve">Удельный вес числа образовательных организаций, осуществляющих образовательную деятельность по адаптированным основным общеобразовательным программам, в которых создана универсальная </w:t>
            </w:r>
            <w:proofErr w:type="spellStart"/>
            <w:r w:rsidRPr="00572DA3">
              <w:rPr>
                <w:sz w:val="24"/>
                <w:szCs w:val="24"/>
              </w:rPr>
              <w:t>безбарьерная</w:t>
            </w:r>
            <w:proofErr w:type="spellEnd"/>
            <w:r w:rsidRPr="00572DA3">
              <w:rPr>
                <w:sz w:val="24"/>
                <w:szCs w:val="24"/>
              </w:rPr>
              <w:t xml:space="preserve"> среда для образования детей-инвалидов и детей с ограниченными возможностями (к 2020 году)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0,75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61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Удельный вес числа Центров, в которых создана универсальная </w:t>
            </w:r>
            <w:proofErr w:type="spellStart"/>
            <w:r w:rsidRPr="00572DA3">
              <w:rPr>
                <w:sz w:val="24"/>
                <w:szCs w:val="24"/>
              </w:rPr>
              <w:t>безбарьерная</w:t>
            </w:r>
            <w:proofErr w:type="spellEnd"/>
            <w:r w:rsidRPr="00572DA3">
              <w:rPr>
                <w:sz w:val="24"/>
                <w:szCs w:val="24"/>
              </w:rPr>
              <w:t xml:space="preserve"> среда (к 2020 г.) в сельских поселениях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0,5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  <w:tr w:rsidR="00572DA3" w:rsidRPr="00572DA3" w:rsidTr="00C10E7A">
        <w:trPr>
          <w:trHeight w:val="645"/>
        </w:trPr>
        <w:tc>
          <w:tcPr>
            <w:tcW w:w="6096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доступности в сельских поселениях</w:t>
            </w:r>
          </w:p>
        </w:tc>
        <w:tc>
          <w:tcPr>
            <w:tcW w:w="1842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минут</w:t>
            </w:r>
          </w:p>
        </w:tc>
        <w:tc>
          <w:tcPr>
            <w:tcW w:w="1985" w:type="dxa"/>
          </w:tcPr>
          <w:p w:rsidR="00572DA3" w:rsidRPr="00572DA3" w:rsidRDefault="00572DA3" w:rsidP="00C10E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572DA3" w:rsidRPr="00572DA3" w:rsidRDefault="00572DA3" w:rsidP="00572DA3">
      <w:pPr>
        <w:pStyle w:val="11"/>
        <w:spacing w:after="0"/>
        <w:ind w:left="0"/>
        <w:rPr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2.5 Объекты, относящиеся к области физической культуры и спорта.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1843"/>
        <w:gridCol w:w="496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96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13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Приложение</w:t>
            </w:r>
            <w:proofErr w:type="gramStart"/>
            <w:r w:rsidRPr="00572DA3">
              <w:rPr>
                <w:sz w:val="24"/>
                <w:szCs w:val="24"/>
              </w:rPr>
              <w:t xml:space="preserve"> Д</w:t>
            </w:r>
            <w:proofErr w:type="gramEnd"/>
            <w:r w:rsidRPr="00572DA3">
              <w:rPr>
                <w:sz w:val="24"/>
                <w:szCs w:val="24"/>
              </w:rPr>
              <w:t>, таблица Д.1.</w:t>
            </w:r>
          </w:p>
        </w:tc>
      </w:tr>
      <w:tr w:rsidR="00572DA3" w:rsidRPr="00572DA3" w:rsidTr="00C10E7A">
        <w:trPr>
          <w:trHeight w:val="5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proofErr w:type="gramStart"/>
            <w:r w:rsidRPr="00572DA3">
              <w:rPr>
                <w:sz w:val="24"/>
                <w:szCs w:val="24"/>
              </w:rPr>
              <w:t>га</w:t>
            </w:r>
            <w:proofErr w:type="gramEnd"/>
            <w:r w:rsidRPr="00572DA3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0,2</w:t>
            </w:r>
          </w:p>
        </w:tc>
        <w:tc>
          <w:tcPr>
            <w:tcW w:w="496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0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кв. м пола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60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72DA3">
              <w:rPr>
                <w:sz w:val="24"/>
                <w:szCs w:val="24"/>
              </w:rPr>
              <w:t>кв. м зеркала воды на 1000 чел.</w:t>
            </w:r>
          </w:p>
        </w:tc>
        <w:tc>
          <w:tcPr>
            <w:tcW w:w="184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lastRenderedPageBreak/>
        <w:t>Объекты, относящиеся к области утилизации и переработки бытовых и промышленных отходов.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22"/>
        </w:trPr>
        <w:tc>
          <w:tcPr>
            <w:tcW w:w="595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219"/>
        </w:trPr>
        <w:tc>
          <w:tcPr>
            <w:tcW w:w="5954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11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Площади земельных участков для размещения: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на 1000 т бытовых отходов, </w:t>
            </w:r>
            <w:proofErr w:type="gramStart"/>
            <w:r w:rsidRPr="00572DA3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0.05</w:t>
            </w: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Таблица 12.3</w:t>
            </w:r>
          </w:p>
        </w:tc>
      </w:tr>
      <w:tr w:rsidR="00572DA3" w:rsidRPr="00572DA3" w:rsidTr="00C10E7A">
        <w:trPr>
          <w:trHeight w:val="783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Мусороперерабатывающие и мусоросжигательные предприятия   мощностью: 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до 100  тыс. тонн в год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76"/>
        </w:trPr>
        <w:tc>
          <w:tcPr>
            <w:tcW w:w="5954" w:type="dxa"/>
            <w:tcBorders>
              <w:bottom w:val="single" w:sz="4" w:space="0" w:color="auto"/>
            </w:tcBorders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свыше 100 тыс. тонн в год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0.05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14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Склады компоста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0,04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88"/>
        </w:trPr>
        <w:tc>
          <w:tcPr>
            <w:tcW w:w="5954" w:type="dxa"/>
            <w:tcBorders>
              <w:top w:val="single" w:sz="4" w:space="0" w:color="auto"/>
            </w:tcBorders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Полигоны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0,02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8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Поля компостирования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0,5 - 1,0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54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0,04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56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Сливные станции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0,02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05"/>
        </w:trPr>
        <w:tc>
          <w:tcPr>
            <w:tcW w:w="5954" w:type="dxa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0,3</w:t>
            </w: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2.7 Объекты, относящиеся к области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библиотечного обслуживания</w:t>
      </w:r>
      <w:r w:rsidRPr="00572DA3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367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библиотечного обслуживания, в том числе:</w:t>
            </w:r>
          </w:p>
        </w:tc>
        <w:tc>
          <w:tcPr>
            <w:tcW w:w="2126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4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Библиотеки: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4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   Административный центр до 150 </w:t>
            </w:r>
            <w:proofErr w:type="spellStart"/>
            <w:r w:rsidRPr="00572DA3">
              <w:rPr>
                <w:sz w:val="24"/>
                <w:szCs w:val="24"/>
              </w:rPr>
              <w:t>тыс</w:t>
            </w:r>
            <w:proofErr w:type="gramStart"/>
            <w:r w:rsidRPr="00572DA3">
              <w:rPr>
                <w:sz w:val="24"/>
                <w:szCs w:val="24"/>
              </w:rPr>
              <w:t>.ч</w:t>
            </w:r>
            <w:proofErr w:type="gramEnd"/>
            <w:r w:rsidRPr="00572DA3">
              <w:rPr>
                <w:sz w:val="24"/>
                <w:szCs w:val="24"/>
              </w:rPr>
              <w:t>ел</w:t>
            </w:r>
            <w:proofErr w:type="spellEnd"/>
            <w:r w:rsidRPr="00572DA3">
              <w:rPr>
                <w:sz w:val="24"/>
                <w:szCs w:val="24"/>
              </w:rPr>
              <w:t>.: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13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универсальная библиотека, в том числе с отделением для инвалидов по зрению</w:t>
            </w:r>
          </w:p>
        </w:tc>
        <w:tc>
          <w:tcPr>
            <w:tcW w:w="2126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26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08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точка доступа к </w:t>
            </w:r>
            <w:proofErr w:type="gramStart"/>
            <w:r w:rsidRPr="00572DA3">
              <w:rPr>
                <w:sz w:val="24"/>
                <w:szCs w:val="24"/>
              </w:rPr>
              <w:t>полнотекстовым</w:t>
            </w:r>
            <w:proofErr w:type="gramEnd"/>
            <w:r w:rsidRPr="00572DA3">
              <w:rPr>
                <w:sz w:val="24"/>
                <w:szCs w:val="24"/>
              </w:rPr>
              <w:t xml:space="preserve"> информационных ресурсов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точка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71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4"/>
        </w:trPr>
        <w:tc>
          <w:tcPr>
            <w:tcW w:w="5954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Объем единиц хранения фондов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тыс. ед.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на 1000 чел.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4,5-5</w:t>
            </w:r>
          </w:p>
        </w:tc>
        <w:tc>
          <w:tcPr>
            <w:tcW w:w="4111" w:type="dxa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СП 42.13330.2016 «Свод правил.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Градостроительство. Планировка и застройка городских и сельских поселений», Приложение</w:t>
            </w:r>
            <w:proofErr w:type="gramStart"/>
            <w:r w:rsidRPr="00572DA3">
              <w:rPr>
                <w:sz w:val="24"/>
                <w:szCs w:val="24"/>
              </w:rPr>
              <w:t xml:space="preserve"> Д</w:t>
            </w:r>
            <w:proofErr w:type="gramEnd"/>
            <w:r w:rsidRPr="00572DA3">
              <w:rPr>
                <w:sz w:val="24"/>
                <w:szCs w:val="24"/>
              </w:rPr>
              <w:t>, таблица Д.1.</w:t>
            </w: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lastRenderedPageBreak/>
        <w:t xml:space="preserve">2.8 Объекты,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необходимые для организации на межмуниципальном и региональном уровне мероприятий по гражданской обороне и созданию аварийно-спасательных служб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126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2126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595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6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Защитные сооружения, в том числе: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Свод правил СП 88.13330.2014  "Защитные сооружения гражданской обороны" (актуализированная редакция СНиП II-11-77*).</w:t>
            </w:r>
          </w:p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6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убежища, вместимость 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убежище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убежища для нетранспортабельных больных, вместимость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убежище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80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91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 убежищ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 xml:space="preserve">противорадиационное укрытие, оборудуемое в существующем  </w:t>
            </w:r>
            <w:proofErr w:type="spellStart"/>
            <w:r w:rsidRPr="00572DA3">
              <w:rPr>
                <w:sz w:val="24"/>
                <w:szCs w:val="24"/>
              </w:rPr>
              <w:t>зданиии</w:t>
            </w:r>
            <w:proofErr w:type="spellEnd"/>
            <w:r w:rsidRPr="00572DA3">
              <w:rPr>
                <w:sz w:val="24"/>
                <w:szCs w:val="24"/>
              </w:rPr>
              <w:t xml:space="preserve"> или сооружении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укрытие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противорадиационное укрытие во вновь строящихся зданиях, сооружениях, вместимость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чел./1 укрытие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8"/>
        </w:trPr>
        <w:tc>
          <w:tcPr>
            <w:tcW w:w="5954" w:type="dxa"/>
            <w:shd w:val="clear" w:color="auto" w:fill="auto"/>
          </w:tcPr>
          <w:p w:rsidR="00572DA3" w:rsidRPr="00572DA3" w:rsidRDefault="00572DA3" w:rsidP="00C10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Уровень территориальной  доступности укрытий</w:t>
            </w:r>
          </w:p>
        </w:tc>
        <w:tc>
          <w:tcPr>
            <w:tcW w:w="212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мин.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72DA3" w:rsidRPr="00572DA3" w:rsidRDefault="00572DA3" w:rsidP="00572DA3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2.9 Объекты, относящиеся к области </w:t>
      </w:r>
      <w:r w:rsidRPr="00572DA3">
        <w:rPr>
          <w:rFonts w:ascii="Times New Roman" w:eastAsia="Times New Roman" w:hAnsi="Times New Roman"/>
          <w:sz w:val="24"/>
          <w:szCs w:val="24"/>
          <w:lang w:eastAsia="ru-RU"/>
        </w:rPr>
        <w:t>культуры и искусства</w:t>
      </w:r>
      <w:r w:rsidRPr="00572DA3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693"/>
        <w:gridCol w:w="4111"/>
      </w:tblGrid>
      <w:tr w:rsidR="00572DA3" w:rsidRPr="00572DA3" w:rsidTr="00C10E7A">
        <w:trPr>
          <w:trHeight w:val="318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vMerge w:val="restart"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572DA3" w:rsidRPr="00572DA3" w:rsidTr="00C10E7A">
        <w:trPr>
          <w:trHeight w:val="318"/>
        </w:trPr>
        <w:tc>
          <w:tcPr>
            <w:tcW w:w="6096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86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572DA3" w:rsidRPr="00572DA3" w:rsidTr="00C10E7A">
        <w:trPr>
          <w:trHeight w:val="270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Музеи: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42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 с населением до 150 тыс. чел.: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9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музей</w:t>
            </w: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 w:val="restart"/>
            <w:vAlign w:val="bottom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vMerge w:val="restart"/>
            <w:vAlign w:val="bottom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265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30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 независимо от количества населения:</w:t>
            </w:r>
          </w:p>
        </w:tc>
        <w:tc>
          <w:tcPr>
            <w:tcW w:w="1984" w:type="dxa"/>
            <w:vMerge w:val="restart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объект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61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  <w:tr w:rsidR="00572DA3" w:rsidRPr="00572DA3" w:rsidTr="00C10E7A">
        <w:trPr>
          <w:trHeight w:val="129"/>
        </w:trPr>
        <w:tc>
          <w:tcPr>
            <w:tcW w:w="6096" w:type="dxa"/>
            <w:shd w:val="clear" w:color="auto" w:fill="auto"/>
          </w:tcPr>
          <w:p w:rsidR="00572DA3" w:rsidRPr="00572DA3" w:rsidRDefault="00572DA3" w:rsidP="00C10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3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572DA3" w:rsidRPr="00572DA3" w:rsidRDefault="00572DA3" w:rsidP="00C10E7A">
            <w:pPr>
              <w:jc w:val="center"/>
              <w:rPr>
                <w:sz w:val="24"/>
                <w:szCs w:val="24"/>
              </w:rPr>
            </w:pPr>
            <w:r w:rsidRPr="00572DA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72DA3" w:rsidRPr="00572DA3" w:rsidRDefault="00572DA3" w:rsidP="00C10E7A">
            <w:pPr>
              <w:rPr>
                <w:sz w:val="24"/>
                <w:szCs w:val="24"/>
              </w:rPr>
            </w:pPr>
          </w:p>
        </w:tc>
      </w:tr>
    </w:tbl>
    <w:p w:rsidR="00572DA3" w:rsidRPr="00572DA3" w:rsidRDefault="00572DA3" w:rsidP="00572DA3">
      <w:pPr>
        <w:ind w:firstLine="567"/>
        <w:rPr>
          <w:sz w:val="24"/>
          <w:szCs w:val="24"/>
          <w:lang w:eastAsia="en-US"/>
        </w:rPr>
        <w:sectPr w:rsidR="00572DA3" w:rsidRPr="00572DA3" w:rsidSect="00417BA5">
          <w:pgSz w:w="16838" w:h="11906" w:orient="landscape"/>
          <w:pgMar w:top="1134" w:right="680" w:bottom="567" w:left="1276" w:header="709" w:footer="709" w:gutter="0"/>
          <w:cols w:space="708"/>
          <w:docGrid w:linePitch="360"/>
        </w:sectPr>
      </w:pPr>
    </w:p>
    <w:p w:rsidR="00572DA3" w:rsidRPr="000A6EBE" w:rsidRDefault="00572DA3" w:rsidP="00572DA3">
      <w:pPr>
        <w:ind w:firstLine="567"/>
        <w:rPr>
          <w:sz w:val="24"/>
          <w:szCs w:val="24"/>
          <w:lang w:eastAsia="en-US"/>
        </w:rPr>
      </w:pPr>
      <w:r w:rsidRPr="000A6EBE">
        <w:rPr>
          <w:sz w:val="24"/>
          <w:szCs w:val="24"/>
          <w:lang w:eastAsia="en-US"/>
        </w:rPr>
        <w:lastRenderedPageBreak/>
        <w:t xml:space="preserve">Примечание: 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0A6EBE">
        <w:t xml:space="preserve">Совокупность расчетных показателей минимально допустимого уровня обеспеченности </w:t>
      </w:r>
      <w:r w:rsidRPr="000A6EBE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0A6EBE">
        <w:rPr>
          <w:lang w:eastAsia="en-US"/>
        </w:rPr>
        <w:t xml:space="preserve">пунктах а), б), в), д), ж), з), к), л) части 6 статьи 3 </w:t>
      </w:r>
      <w:r w:rsidRPr="000A6EBE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</w:t>
      </w:r>
      <w:proofErr w:type="gramEnd"/>
      <w:r w:rsidRPr="000A6EBE">
        <w:rPr>
          <w:bCs/>
          <w:lang w:eastAsia="zh-CN"/>
        </w:rPr>
        <w:t xml:space="preserve"> области» не подлежат установлению, в связи с тем, что решение данных вопросов местного значения муниципального района относится к сфере муниципального правового регулирования и материально-технического обеспечения,</w:t>
      </w:r>
      <w:r w:rsidRPr="000A6EBE">
        <w:t xml:space="preserve"> и направлено на создание необходимых условий для регулирования общих принципов их организации</w:t>
      </w:r>
      <w:r w:rsidRPr="000A6EBE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бюджета).</w:t>
      </w:r>
    </w:p>
    <w:p w:rsidR="00572DA3" w:rsidRPr="000A6EBE" w:rsidRDefault="00572DA3" w:rsidP="00572DA3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</w:p>
    <w:p w:rsidR="00572DA3" w:rsidRPr="00572DA3" w:rsidRDefault="00572DA3" w:rsidP="00572DA3">
      <w:pPr>
        <w:pStyle w:val="1"/>
        <w:tabs>
          <w:tab w:val="left" w:pos="709"/>
          <w:tab w:val="left" w:pos="1134"/>
        </w:tabs>
        <w:spacing w:before="0" w:after="0"/>
        <w:ind w:right="-1" w:firstLine="425"/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572DA3" w:rsidRPr="00572DA3" w:rsidSect="00E84F52">
          <w:pgSz w:w="11906" w:h="16838"/>
          <w:pgMar w:top="680" w:right="567" w:bottom="1276" w:left="1134" w:header="709" w:footer="709" w:gutter="0"/>
          <w:cols w:space="708"/>
          <w:docGrid w:linePitch="360"/>
        </w:sectPr>
      </w:pPr>
    </w:p>
    <w:p w:rsidR="00572DA3" w:rsidRPr="00572DA3" w:rsidRDefault="00572DA3" w:rsidP="00572DA3">
      <w:pPr>
        <w:pStyle w:val="1"/>
        <w:tabs>
          <w:tab w:val="left" w:pos="709"/>
          <w:tab w:val="left" w:pos="1134"/>
        </w:tabs>
        <w:spacing w:before="0" w:after="0"/>
        <w:ind w:right="-1" w:firstLine="425"/>
        <w:jc w:val="both"/>
        <w:rPr>
          <w:rFonts w:ascii="Times New Roman" w:hAnsi="Times New Roman"/>
          <w:b w:val="0"/>
          <w:color w:val="000000"/>
        </w:rPr>
      </w:pPr>
      <w:r w:rsidRPr="00572DA3">
        <w:rPr>
          <w:rFonts w:ascii="Times New Roman" w:hAnsi="Times New Roman"/>
          <w:b w:val="0"/>
          <w:color w:val="000000"/>
        </w:rPr>
        <w:lastRenderedPageBreak/>
        <w:t>3. ПРАВИЛА И ОБЛАСТЬ ПРИМЕНЕНИЯ НОРМАТИВОВ ГРАДОСТРОИТЕЛЬНОГО ПРОЕКТИРОВАНИЯ</w:t>
      </w:r>
    </w:p>
    <w:p w:rsidR="00572DA3" w:rsidRPr="00572DA3" w:rsidRDefault="00572DA3" w:rsidP="00572DA3">
      <w:pPr>
        <w:rPr>
          <w:sz w:val="24"/>
          <w:szCs w:val="24"/>
        </w:rPr>
      </w:pP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3.1 Действие местных нормативов распространяется на всю территорию муниципального образования «</w:t>
      </w:r>
      <w:proofErr w:type="gramStart"/>
      <w:r w:rsidRPr="00572DA3">
        <w:rPr>
          <w:rFonts w:ascii="Times New Roman" w:hAnsi="Times New Roman"/>
          <w:sz w:val="24"/>
          <w:szCs w:val="24"/>
        </w:rPr>
        <w:t>Томский</w:t>
      </w:r>
      <w:proofErr w:type="gramEnd"/>
      <w:r w:rsidRPr="00572DA3">
        <w:rPr>
          <w:rFonts w:ascii="Times New Roman" w:hAnsi="Times New Roman"/>
          <w:sz w:val="24"/>
          <w:szCs w:val="24"/>
        </w:rPr>
        <w:t xml:space="preserve"> район». 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документов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572DA3">
        <w:rPr>
          <w:rFonts w:ascii="Times New Roman" w:hAnsi="Times New Roman"/>
          <w:sz w:val="24"/>
          <w:szCs w:val="24"/>
        </w:rPr>
        <w:t>Совокупность расчетных показателей минимально допустимого уровня обеспеченности объектами районного значения  производится для определения местоположения планируемых к размещению объектов местного значения района в «Схеме территориального планирования Томского муниципального района Томской области», зон планируемого размещения объектов районного значения в документации по планировке территории в целях обеспечения благоприятных условий жизнедеятельности человека на территории Томского района.</w:t>
      </w:r>
      <w:proofErr w:type="gramEnd"/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572DA3">
        <w:rPr>
          <w:rFonts w:ascii="Times New Roman" w:hAnsi="Times New Roman"/>
          <w:sz w:val="24"/>
          <w:szCs w:val="24"/>
        </w:rPr>
        <w:t xml:space="preserve">При определении местоположения планируемых к размещению объектов районного значения,  в целях подготовки и внесения изменений в «Схему территориального планирования Томского муниципального района Томской области», документацию по планировке территории, следует учитывать наличие на территории Томского района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  <w:proofErr w:type="gramEnd"/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 xml:space="preserve">При определении </w:t>
      </w:r>
      <w:proofErr w:type="gramStart"/>
      <w:r w:rsidRPr="00572DA3">
        <w:rPr>
          <w:rFonts w:ascii="Times New Roman" w:hAnsi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572DA3">
        <w:rPr>
          <w:rFonts w:ascii="Times New Roman" w:hAnsi="Times New Roman"/>
          <w:sz w:val="24"/>
          <w:szCs w:val="24"/>
        </w:rPr>
        <w:t xml:space="preserve"> следует учитывать параметры объектов районного значения и нормы отвода земель для таких объектов. </w:t>
      </w:r>
    </w:p>
    <w:p w:rsidR="00572DA3" w:rsidRPr="00572DA3" w:rsidRDefault="00572DA3" w:rsidP="00572DA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при подготовке, согласовании и утверждении «Схемы территориального планирования Томского муниципального района Томской области», а также  при внесении изменений в  указанную Схему;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DA3">
        <w:rPr>
          <w:rFonts w:ascii="Times New Roman" w:hAnsi="Times New Roman"/>
          <w:sz w:val="24"/>
          <w:szCs w:val="24"/>
        </w:rPr>
        <w:t>при подготовке и утверждении документации по планировке территорий;</w:t>
      </w:r>
    </w:p>
    <w:p w:rsidR="00572DA3" w:rsidRPr="00572DA3" w:rsidRDefault="00572DA3" w:rsidP="00572DA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2DA3">
        <w:rPr>
          <w:rFonts w:ascii="Times New Roman" w:hAnsi="Times New Roman"/>
          <w:sz w:val="24"/>
          <w:szCs w:val="24"/>
        </w:rPr>
        <w:t>при проверке документации по планировке территории на соответствие «Схеме территориального планирования Томского муниципального района Томской области»,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572DA3" w:rsidRPr="00572DA3" w:rsidRDefault="00572DA3" w:rsidP="00572DA3">
      <w:pPr>
        <w:rPr>
          <w:sz w:val="24"/>
          <w:szCs w:val="24"/>
        </w:rPr>
      </w:pPr>
    </w:p>
    <w:p w:rsidR="00572DA3" w:rsidRPr="00572DA3" w:rsidRDefault="00572DA3" w:rsidP="00572DA3">
      <w:pPr>
        <w:rPr>
          <w:sz w:val="24"/>
          <w:szCs w:val="24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0A6EBE" w:rsidRDefault="00572DA3" w:rsidP="00572DA3">
      <w:pPr>
        <w:tabs>
          <w:tab w:val="left" w:pos="6855"/>
        </w:tabs>
        <w:rPr>
          <w:sz w:val="24"/>
          <w:szCs w:val="24"/>
          <w:lang w:eastAsia="en-US"/>
        </w:rPr>
      </w:pPr>
      <w:r w:rsidRPr="000A6EBE">
        <w:rPr>
          <w:sz w:val="24"/>
          <w:szCs w:val="24"/>
          <w:lang w:eastAsia="en-US"/>
        </w:rPr>
        <w:t xml:space="preserve">Глава </w:t>
      </w:r>
      <w:proofErr w:type="gramStart"/>
      <w:r w:rsidRPr="000A6EBE">
        <w:rPr>
          <w:sz w:val="24"/>
          <w:szCs w:val="24"/>
          <w:lang w:eastAsia="en-US"/>
        </w:rPr>
        <w:t>Томского</w:t>
      </w:r>
      <w:proofErr w:type="gramEnd"/>
      <w:r w:rsidRPr="000A6EBE">
        <w:rPr>
          <w:sz w:val="24"/>
          <w:szCs w:val="24"/>
          <w:lang w:eastAsia="en-US"/>
        </w:rPr>
        <w:t xml:space="preserve"> района </w:t>
      </w:r>
      <w:r w:rsidRPr="000A6EBE">
        <w:rPr>
          <w:sz w:val="24"/>
          <w:szCs w:val="24"/>
          <w:lang w:eastAsia="en-US"/>
        </w:rPr>
        <w:tab/>
        <w:t>В.Е. Лукьянов</w:t>
      </w: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0A6EBE" w:rsidRDefault="00572DA3" w:rsidP="00572DA3">
      <w:pPr>
        <w:rPr>
          <w:sz w:val="24"/>
          <w:szCs w:val="24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 w:rsidP="00572DA3">
      <w:pPr>
        <w:rPr>
          <w:sz w:val="28"/>
          <w:szCs w:val="28"/>
          <w:lang w:eastAsia="en-US"/>
        </w:rPr>
      </w:pPr>
    </w:p>
    <w:p w:rsidR="00572DA3" w:rsidRPr="00572DA3" w:rsidRDefault="00572DA3">
      <w:pPr>
        <w:rPr>
          <w:sz w:val="28"/>
          <w:szCs w:val="28"/>
        </w:rPr>
      </w:pPr>
    </w:p>
    <w:sectPr w:rsidR="00572DA3" w:rsidRPr="00572DA3" w:rsidSect="00FA47B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84" w:rsidRDefault="00BA0884" w:rsidP="007270A2">
      <w:r>
        <w:separator/>
      </w:r>
    </w:p>
  </w:endnote>
  <w:endnote w:type="continuationSeparator" w:id="0">
    <w:p w:rsidR="00BA0884" w:rsidRDefault="00BA0884" w:rsidP="0072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  <w:p w:rsidR="00572DA3" w:rsidRDefault="00572D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84" w:rsidRDefault="00BA0884" w:rsidP="007270A2">
      <w:r>
        <w:separator/>
      </w:r>
    </w:p>
  </w:footnote>
  <w:footnote w:type="continuationSeparator" w:id="0">
    <w:p w:rsidR="00BA0884" w:rsidRDefault="00BA0884" w:rsidP="0072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A2" w:rsidRPr="007270A2" w:rsidRDefault="007270A2" w:rsidP="007270A2">
    <w:pPr>
      <w:pStyle w:val="a6"/>
      <w:tabs>
        <w:tab w:val="clear" w:pos="4677"/>
        <w:tab w:val="clear" w:pos="9355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74D"/>
    <w:multiLevelType w:val="hybridMultilevel"/>
    <w:tmpl w:val="178A4912"/>
    <w:lvl w:ilvl="0" w:tplc="04190011">
      <w:start w:val="1"/>
      <w:numFmt w:val="decimal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D26627C"/>
    <w:multiLevelType w:val="multilevel"/>
    <w:tmpl w:val="F57C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F85EE3"/>
    <w:multiLevelType w:val="hybridMultilevel"/>
    <w:tmpl w:val="DEE69732"/>
    <w:lvl w:ilvl="0" w:tplc="C4EC0C1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7B6D69"/>
    <w:multiLevelType w:val="hybridMultilevel"/>
    <w:tmpl w:val="5566BE5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81E4D"/>
    <w:multiLevelType w:val="multilevel"/>
    <w:tmpl w:val="5EE844F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C1D"/>
    <w:rsid w:val="000004C4"/>
    <w:rsid w:val="00000ADC"/>
    <w:rsid w:val="000016A8"/>
    <w:rsid w:val="0000179C"/>
    <w:rsid w:val="00001C8A"/>
    <w:rsid w:val="0000253C"/>
    <w:rsid w:val="00002E2E"/>
    <w:rsid w:val="000030E0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905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EBE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59A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2917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F4A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BF2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87DE8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02B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B2C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694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3A6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2DA3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747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D8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0A2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0D1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3D3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6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3DC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4F64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0884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6C1D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EDD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726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57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4D4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2D90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3F20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2D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72D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6C1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36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7270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70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0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2DA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572D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572DA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s0">
    <w:name w:val="s0"/>
    <w:basedOn w:val="a"/>
    <w:rsid w:val="00572D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72DA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2D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572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13</cp:revision>
  <cp:lastPrinted>2018-01-25T07:04:00Z</cp:lastPrinted>
  <dcterms:created xsi:type="dcterms:W3CDTF">2016-05-23T03:07:00Z</dcterms:created>
  <dcterms:modified xsi:type="dcterms:W3CDTF">2018-01-29T08:31:00Z</dcterms:modified>
</cp:coreProperties>
</file>