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DB" w:rsidRDefault="00A02ADB" w:rsidP="00A02ADB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ТОМСКАЯ ОБЛАСТЬ</w:t>
      </w:r>
    </w:p>
    <w:p w:rsidR="00A02ADB" w:rsidRDefault="00A02ADB" w:rsidP="00A02ADB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ДУМА ТОМСКОГО РАЙОНА</w:t>
      </w:r>
    </w:p>
    <w:p w:rsidR="00A02ADB" w:rsidRDefault="00A02ADB" w:rsidP="00A02ADB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 xml:space="preserve">РЕШЕНИЕ № </w:t>
      </w:r>
      <w:r w:rsidR="00B5162F">
        <w:rPr>
          <w:b/>
          <w:sz w:val="28"/>
          <w:szCs w:val="28"/>
          <w:lang w:eastAsia="hi-IN" w:bidi="hi-IN"/>
        </w:rPr>
        <w:t>91</w:t>
      </w:r>
    </w:p>
    <w:p w:rsidR="00A02ADB" w:rsidRDefault="00A02ADB" w:rsidP="00A02ADB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</w:p>
    <w:p w:rsidR="00A02ADB" w:rsidRDefault="00A02ADB" w:rsidP="00A02ADB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г. Томск</w:t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 xml:space="preserve">          </w:t>
      </w:r>
      <w:r w:rsidR="006A4846">
        <w:rPr>
          <w:b/>
          <w:sz w:val="28"/>
          <w:szCs w:val="28"/>
          <w:u w:val="single"/>
          <w:lang w:eastAsia="hi-IN" w:bidi="hi-IN"/>
        </w:rPr>
        <w:t xml:space="preserve"> 25 ноября</w:t>
      </w:r>
      <w:r w:rsidR="00BB44E8">
        <w:rPr>
          <w:b/>
          <w:sz w:val="28"/>
          <w:szCs w:val="28"/>
          <w:u w:val="single"/>
          <w:lang w:eastAsia="hi-IN" w:bidi="hi-IN"/>
        </w:rPr>
        <w:t xml:space="preserve"> 2021</w:t>
      </w:r>
      <w:r>
        <w:rPr>
          <w:b/>
          <w:sz w:val="28"/>
          <w:szCs w:val="28"/>
          <w:u w:val="single"/>
          <w:lang w:eastAsia="hi-IN" w:bidi="hi-IN"/>
        </w:rPr>
        <w:t xml:space="preserve"> г.</w:t>
      </w:r>
    </w:p>
    <w:p w:rsidR="00A02ADB" w:rsidRDefault="00E35D50" w:rsidP="00A02ADB">
      <w:pPr>
        <w:suppressAutoHyphens/>
        <w:jc w:val="both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 xml:space="preserve"> </w:t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 xml:space="preserve">       14</w:t>
      </w:r>
      <w:r w:rsidR="00A02ADB">
        <w:rPr>
          <w:b/>
          <w:sz w:val="28"/>
          <w:szCs w:val="28"/>
          <w:lang w:eastAsia="hi-IN" w:bidi="hi-IN"/>
        </w:rPr>
        <w:t xml:space="preserve"> - </w:t>
      </w:r>
      <w:proofErr w:type="spellStart"/>
      <w:r w:rsidR="00A02ADB">
        <w:rPr>
          <w:b/>
          <w:sz w:val="28"/>
          <w:szCs w:val="28"/>
          <w:lang w:eastAsia="hi-IN" w:bidi="hi-IN"/>
        </w:rPr>
        <w:t>ое</w:t>
      </w:r>
      <w:proofErr w:type="spellEnd"/>
      <w:r w:rsidR="00A02ADB">
        <w:rPr>
          <w:b/>
          <w:sz w:val="28"/>
          <w:szCs w:val="28"/>
          <w:lang w:eastAsia="hi-IN" w:bidi="hi-IN"/>
        </w:rPr>
        <w:t xml:space="preserve"> собрание </w:t>
      </w:r>
      <w:r w:rsidR="00A02ADB">
        <w:rPr>
          <w:b/>
          <w:sz w:val="28"/>
          <w:szCs w:val="28"/>
          <w:lang w:val="en-US" w:eastAsia="hi-IN" w:bidi="hi-IN"/>
        </w:rPr>
        <w:t>VI</w:t>
      </w:r>
      <w:r w:rsidR="00BB44E8">
        <w:rPr>
          <w:b/>
          <w:sz w:val="28"/>
          <w:szCs w:val="28"/>
          <w:lang w:val="en-US" w:eastAsia="hi-IN" w:bidi="hi-IN"/>
        </w:rPr>
        <w:t>I</w:t>
      </w:r>
      <w:r w:rsidR="00A02ADB" w:rsidRPr="00A02ADB">
        <w:rPr>
          <w:b/>
          <w:sz w:val="28"/>
          <w:szCs w:val="28"/>
          <w:lang w:eastAsia="hi-IN" w:bidi="hi-IN"/>
        </w:rPr>
        <w:t xml:space="preserve"> </w:t>
      </w:r>
      <w:r w:rsidR="00A02ADB">
        <w:rPr>
          <w:b/>
          <w:sz w:val="28"/>
          <w:szCs w:val="28"/>
          <w:lang w:eastAsia="hi-IN" w:bidi="hi-IN"/>
        </w:rPr>
        <w:t>- го созыва</w:t>
      </w: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BB44E8" w:rsidRPr="008F6052" w:rsidRDefault="00BB44E8" w:rsidP="0080558C">
      <w:pPr>
        <w:keepNext/>
        <w:ind w:right="4112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 xml:space="preserve">О внесении изменений в Устав муниципального образования «Томский район», </w:t>
      </w:r>
      <w:r>
        <w:rPr>
          <w:sz w:val="26"/>
          <w:szCs w:val="26"/>
        </w:rPr>
        <w:t>принятый</w:t>
      </w:r>
      <w:r w:rsidRPr="008F6052">
        <w:rPr>
          <w:sz w:val="26"/>
          <w:szCs w:val="26"/>
        </w:rPr>
        <w:t xml:space="preserve"> решением Думы Томского района от 29</w:t>
      </w:r>
      <w:r>
        <w:rPr>
          <w:sz w:val="26"/>
          <w:szCs w:val="26"/>
        </w:rPr>
        <w:t xml:space="preserve">  сентября </w:t>
      </w:r>
      <w:r w:rsidRPr="008F6052">
        <w:rPr>
          <w:sz w:val="26"/>
          <w:szCs w:val="26"/>
        </w:rPr>
        <w:t>2011</w:t>
      </w:r>
      <w:r>
        <w:rPr>
          <w:sz w:val="26"/>
          <w:szCs w:val="26"/>
        </w:rPr>
        <w:t xml:space="preserve"> года</w:t>
      </w:r>
      <w:r w:rsidRPr="008F6052">
        <w:rPr>
          <w:sz w:val="26"/>
          <w:szCs w:val="26"/>
        </w:rPr>
        <w:t xml:space="preserve"> №82 «О принятии Устава муниципального образования «Томский район» </w:t>
      </w:r>
    </w:p>
    <w:p w:rsidR="00BB44E8" w:rsidRPr="00D16963" w:rsidRDefault="00BB44E8" w:rsidP="00BB44E8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Pr="00D16963">
        <w:rPr>
          <w:b/>
          <w:bCs/>
          <w:sz w:val="28"/>
          <w:szCs w:val="28"/>
        </w:rPr>
        <w:tab/>
      </w:r>
    </w:p>
    <w:p w:rsidR="00BB44E8" w:rsidRPr="008F6052" w:rsidRDefault="00BB44E8" w:rsidP="00BB44E8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>
        <w:rPr>
          <w:rFonts w:eastAsiaTheme="minorHAnsi"/>
          <w:sz w:val="26"/>
          <w:szCs w:val="26"/>
          <w:lang w:eastAsia="en-US"/>
        </w:rPr>
        <w:t>приведения в соответствие действующему законодательству,</w:t>
      </w:r>
      <w:r w:rsidRPr="008F6052">
        <w:rPr>
          <w:rFonts w:eastAsiaTheme="minorHAnsi"/>
          <w:sz w:val="26"/>
          <w:szCs w:val="26"/>
          <w:lang w:eastAsia="en-US"/>
        </w:rPr>
        <w:t xml:space="preserve"> в соответствии с Федеральным </w:t>
      </w:r>
      <w:hyperlink r:id="rId8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B44E8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Default="00BB44E8" w:rsidP="00BB44E8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Pr="00D16963">
        <w:rPr>
          <w:b/>
          <w:bCs/>
          <w:sz w:val="28"/>
          <w:szCs w:val="28"/>
        </w:rPr>
        <w:t>:</w:t>
      </w:r>
    </w:p>
    <w:p w:rsidR="00BB44E8" w:rsidRPr="00D16963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Default="00BB44E8" w:rsidP="00BB44E8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Внести изменения в Устав муниципального образования «Томский район», </w:t>
      </w:r>
      <w:r>
        <w:rPr>
          <w:sz w:val="26"/>
          <w:szCs w:val="26"/>
        </w:rPr>
        <w:t>принятый</w:t>
      </w:r>
      <w:r>
        <w:rPr>
          <w:sz w:val="26"/>
          <w:szCs w:val="26"/>
        </w:rPr>
        <w:tab/>
      </w:r>
      <w:r w:rsidRPr="008F6052">
        <w:rPr>
          <w:sz w:val="26"/>
          <w:szCs w:val="26"/>
        </w:rPr>
        <w:t>решением Думы Томского района от 29</w:t>
      </w:r>
      <w:r>
        <w:rPr>
          <w:sz w:val="26"/>
          <w:szCs w:val="26"/>
        </w:rPr>
        <w:t xml:space="preserve"> сентября </w:t>
      </w:r>
      <w:r w:rsidRPr="008F6052">
        <w:rPr>
          <w:sz w:val="26"/>
          <w:szCs w:val="26"/>
        </w:rPr>
        <w:t>2011</w:t>
      </w:r>
      <w:r>
        <w:rPr>
          <w:sz w:val="26"/>
          <w:szCs w:val="26"/>
        </w:rPr>
        <w:t xml:space="preserve"> года </w:t>
      </w:r>
      <w:r w:rsidRPr="008F6052">
        <w:rPr>
          <w:sz w:val="26"/>
          <w:szCs w:val="26"/>
        </w:rPr>
        <w:t>№82 «О принятии Устава муниципального образования «Томский район»</w:t>
      </w:r>
      <w:r>
        <w:rPr>
          <w:sz w:val="26"/>
          <w:szCs w:val="26"/>
        </w:rPr>
        <w:t xml:space="preserve"> (далее – Устав Томского района)</w:t>
      </w:r>
      <w:r w:rsidR="00B5162F">
        <w:rPr>
          <w:sz w:val="26"/>
          <w:szCs w:val="26"/>
        </w:rPr>
        <w:t xml:space="preserve"> следующие изменения:</w:t>
      </w:r>
    </w:p>
    <w:p w:rsidR="00B5162F" w:rsidRPr="00AA70B8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A70B8">
        <w:rPr>
          <w:sz w:val="26"/>
          <w:szCs w:val="26"/>
        </w:rPr>
        <w:t xml:space="preserve">1)  Пункт 1.5. части 1 статьи 6 изложить в следующей редакции: «1.5. </w:t>
      </w:r>
      <w:r w:rsidRPr="00AA70B8">
        <w:rPr>
          <w:rFonts w:eastAsiaTheme="minorHAnsi"/>
          <w:sz w:val="26"/>
          <w:szCs w:val="26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>.</w:t>
      </w:r>
    </w:p>
    <w:p w:rsidR="00B5162F" w:rsidRPr="00AA70B8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Pr="00AA70B8">
        <w:rPr>
          <w:rFonts w:eastAsiaTheme="minorHAnsi"/>
          <w:sz w:val="26"/>
          <w:szCs w:val="26"/>
          <w:lang w:eastAsia="en-US"/>
        </w:rPr>
        <w:t>) Пункт 1.24. части 1 статьи 6 изложить в следующей редакции: «1.24.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>.</w:t>
      </w:r>
    </w:p>
    <w:p w:rsidR="00B5162F" w:rsidRPr="00AA70B8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Pr="00AA70B8">
        <w:rPr>
          <w:rFonts w:eastAsiaTheme="minorHAnsi"/>
          <w:sz w:val="26"/>
          <w:szCs w:val="26"/>
          <w:lang w:eastAsia="en-US"/>
        </w:rPr>
        <w:t xml:space="preserve">) </w:t>
      </w:r>
      <w:r w:rsidRPr="00AA70B8">
        <w:rPr>
          <w:sz w:val="26"/>
          <w:szCs w:val="26"/>
        </w:rPr>
        <w:t>Часть 1 статьи 6 дополнить пунктом 1.33.1. следующего содержания:</w:t>
      </w:r>
      <w:r>
        <w:rPr>
          <w:sz w:val="26"/>
          <w:szCs w:val="26"/>
        </w:rPr>
        <w:t xml:space="preserve"> «</w:t>
      </w:r>
      <w:r w:rsidRPr="00AA70B8">
        <w:rPr>
          <w:sz w:val="26"/>
          <w:szCs w:val="26"/>
        </w:rPr>
        <w:t>1.33.</w:t>
      </w:r>
      <w:r>
        <w:rPr>
          <w:sz w:val="26"/>
          <w:szCs w:val="26"/>
        </w:rPr>
        <w:t>1.</w:t>
      </w:r>
      <w:r w:rsidRPr="00AA70B8">
        <w:rPr>
          <w:rFonts w:eastAsiaTheme="minorHAnsi"/>
          <w:sz w:val="26"/>
          <w:szCs w:val="26"/>
          <w:lang w:eastAsia="en-US"/>
        </w:rPr>
        <w:t xml:space="preserve">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>.</w:t>
      </w:r>
    </w:p>
    <w:p w:rsidR="00B5162F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Pr="00AA70B8">
        <w:rPr>
          <w:rFonts w:eastAsiaTheme="minorHAnsi"/>
          <w:sz w:val="26"/>
          <w:szCs w:val="26"/>
          <w:lang w:eastAsia="en-US"/>
        </w:rPr>
        <w:t xml:space="preserve">)  Часть 5 статьи 17 изложить в следующей редакции: 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</w:t>
      </w:r>
      <w:r w:rsidRPr="00AA70B8">
        <w:rPr>
          <w:rFonts w:eastAsiaTheme="minorHAnsi"/>
          <w:sz w:val="26"/>
          <w:szCs w:val="26"/>
          <w:lang w:eastAsia="en-US"/>
        </w:rPr>
        <w:lastRenderedPageBreak/>
        <w:t>предусматривающим внесение изменений в один из указанных утвержденных документов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 xml:space="preserve">.».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</w:p>
    <w:p w:rsidR="00B5162F" w:rsidRPr="00C56458" w:rsidRDefault="00B5162F" w:rsidP="00B5162F">
      <w:pPr>
        <w:widowControl/>
        <w:ind w:firstLine="708"/>
        <w:jc w:val="both"/>
        <w:rPr>
          <w:sz w:val="26"/>
          <w:szCs w:val="26"/>
        </w:rPr>
      </w:pPr>
      <w:r w:rsidRPr="00C56458">
        <w:rPr>
          <w:rFonts w:eastAsiaTheme="minorHAnsi"/>
          <w:sz w:val="26"/>
          <w:szCs w:val="26"/>
          <w:lang w:eastAsia="en-US"/>
        </w:rPr>
        <w:t>5) Абзац первый части 3 статьи 22 изложить в следующей редакции: «</w:t>
      </w:r>
      <w:r w:rsidRPr="00C56458">
        <w:rPr>
          <w:sz w:val="26"/>
          <w:szCs w:val="26"/>
        </w:rPr>
        <w:t xml:space="preserve">Органы местного самоуправления Томского района, указанные в </w:t>
      </w:r>
      <w:hyperlink w:anchor="P336" w:history="1">
        <w:r w:rsidRPr="00C56458">
          <w:rPr>
            <w:sz w:val="26"/>
            <w:szCs w:val="26"/>
          </w:rPr>
          <w:t>пунктах 1.1</w:t>
        </w:r>
      </w:hyperlink>
      <w:r w:rsidRPr="00C56458">
        <w:rPr>
          <w:sz w:val="26"/>
          <w:szCs w:val="26"/>
        </w:rPr>
        <w:t xml:space="preserve">, </w:t>
      </w:r>
      <w:hyperlink w:anchor="P338" w:history="1">
        <w:r w:rsidRPr="00C56458">
          <w:rPr>
            <w:sz w:val="26"/>
            <w:szCs w:val="26"/>
          </w:rPr>
          <w:t>1.3, 1.4 части 1</w:t>
        </w:r>
      </w:hyperlink>
      <w:r w:rsidRPr="00C56458">
        <w:rPr>
          <w:sz w:val="26"/>
          <w:szCs w:val="26"/>
        </w:rPr>
        <w:t xml:space="preserve"> настоящей статьи, обладают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</w:t>
      </w:r>
      <w:proofErr w:type="gramStart"/>
      <w:r w:rsidRPr="00C56458">
        <w:rPr>
          <w:sz w:val="26"/>
          <w:szCs w:val="26"/>
        </w:rPr>
        <w:t xml:space="preserve">.». </w:t>
      </w:r>
      <w:proofErr w:type="gramEnd"/>
    </w:p>
    <w:p w:rsidR="00B5162F" w:rsidRPr="00C56458" w:rsidRDefault="00B5162F" w:rsidP="00B5162F">
      <w:pPr>
        <w:widowControl/>
        <w:ind w:firstLine="708"/>
        <w:jc w:val="both"/>
        <w:rPr>
          <w:sz w:val="26"/>
          <w:szCs w:val="26"/>
        </w:rPr>
      </w:pPr>
      <w:r w:rsidRPr="00C56458">
        <w:rPr>
          <w:sz w:val="26"/>
          <w:szCs w:val="26"/>
        </w:rPr>
        <w:t>6) Абзац третий части 3 статьи 22 исключить.</w:t>
      </w:r>
    </w:p>
    <w:p w:rsidR="00B5162F" w:rsidRPr="008B4A0B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56458">
        <w:rPr>
          <w:sz w:val="26"/>
          <w:szCs w:val="26"/>
        </w:rPr>
        <w:t>7) Пункт 2.13. части 2 статьи 24 изложить в следующей редакции: «2.13.   создание постоянно действующего органа внешнего муниципального финансового контроля – Счетной палаты муниципального образования «Томский район</w:t>
      </w:r>
      <w:proofErr w:type="gramStart"/>
      <w:r w:rsidRPr="00C56458">
        <w:rPr>
          <w:sz w:val="26"/>
          <w:szCs w:val="26"/>
        </w:rPr>
        <w:t>;»</w:t>
      </w:r>
      <w:proofErr w:type="gramEnd"/>
      <w:r w:rsidRPr="00C56458">
        <w:rPr>
          <w:sz w:val="26"/>
          <w:szCs w:val="26"/>
        </w:rPr>
        <w:t>.</w:t>
      </w:r>
    </w:p>
    <w:p w:rsidR="00B5162F" w:rsidRPr="00AA70B8" w:rsidRDefault="00B5162F" w:rsidP="00B5162F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AA70B8">
        <w:rPr>
          <w:rFonts w:eastAsiaTheme="minorHAnsi"/>
          <w:sz w:val="26"/>
          <w:szCs w:val="26"/>
          <w:lang w:eastAsia="en-US"/>
        </w:rPr>
        <w:tab/>
      </w:r>
      <w:proofErr w:type="gramStart"/>
      <w:r>
        <w:rPr>
          <w:rFonts w:eastAsiaTheme="minorHAnsi"/>
          <w:sz w:val="26"/>
          <w:szCs w:val="26"/>
          <w:lang w:eastAsia="en-US"/>
        </w:rPr>
        <w:t>8</w:t>
      </w:r>
      <w:r w:rsidRPr="00AA70B8">
        <w:rPr>
          <w:rFonts w:eastAsiaTheme="minorHAnsi"/>
          <w:sz w:val="26"/>
          <w:szCs w:val="26"/>
          <w:lang w:eastAsia="en-US"/>
        </w:rPr>
        <w:t>)  Пункт 2.7. части 2 статьи 30 изложить в следующей редакции: «2.7.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>.</w:t>
      </w:r>
    </w:p>
    <w:p w:rsidR="00B5162F" w:rsidRPr="00AA70B8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9</w:t>
      </w:r>
      <w:r w:rsidRPr="00AA70B8">
        <w:rPr>
          <w:rFonts w:eastAsiaTheme="minorHAnsi"/>
          <w:sz w:val="26"/>
          <w:szCs w:val="26"/>
          <w:lang w:eastAsia="en-US"/>
        </w:rPr>
        <w:t>) Пункт 1.8. части 1 статьи 33 изложить в следующей редакции: «1.8.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>.</w:t>
      </w:r>
    </w:p>
    <w:p w:rsidR="00B5162F" w:rsidRPr="00AA70B8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10</w:t>
      </w:r>
      <w:r w:rsidRPr="00AA70B8">
        <w:rPr>
          <w:rFonts w:eastAsiaTheme="minorHAnsi"/>
          <w:bCs/>
          <w:sz w:val="26"/>
          <w:szCs w:val="26"/>
          <w:lang w:eastAsia="en-US"/>
        </w:rPr>
        <w:t xml:space="preserve">) Пункт 1.23. части 1 статьи 37 </w:t>
      </w:r>
      <w:r w:rsidRPr="00AA70B8">
        <w:rPr>
          <w:rFonts w:eastAsiaTheme="minorHAnsi"/>
          <w:sz w:val="26"/>
          <w:szCs w:val="26"/>
          <w:lang w:eastAsia="en-US"/>
        </w:rPr>
        <w:t xml:space="preserve">изложить в следующей редакции: «1.23. осуществляет дорожную деятельность в отношении автомобильных дорог местного 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 xml:space="preserve"> Федерации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>.</w:t>
      </w:r>
    </w:p>
    <w:p w:rsidR="00B5162F" w:rsidRPr="00AA70B8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11)</w:t>
      </w:r>
      <w:r w:rsidRPr="00AA70B8">
        <w:rPr>
          <w:rFonts w:eastAsiaTheme="minorHAnsi"/>
          <w:bCs/>
          <w:sz w:val="26"/>
          <w:szCs w:val="26"/>
          <w:lang w:eastAsia="en-US"/>
        </w:rPr>
        <w:t xml:space="preserve"> Пункт 1.33. части 1 статьи 37</w:t>
      </w:r>
      <w:r w:rsidRPr="00AA70B8">
        <w:rPr>
          <w:rFonts w:eastAsiaTheme="minorHAnsi"/>
          <w:sz w:val="26"/>
          <w:szCs w:val="26"/>
          <w:lang w:eastAsia="en-US"/>
        </w:rPr>
        <w:t xml:space="preserve"> изложить в следующей редакции: «1.33. осуществляет создание, развитие и обеспечение охраны лечебно-оздоровительных местностей и курортов местного значения на территории муниципального района, а </w:t>
      </w:r>
      <w:r w:rsidRPr="00AA70B8">
        <w:rPr>
          <w:rFonts w:eastAsiaTheme="minorHAnsi"/>
          <w:sz w:val="26"/>
          <w:szCs w:val="26"/>
          <w:lang w:eastAsia="en-US"/>
        </w:rPr>
        <w:lastRenderedPageBreak/>
        <w:t>также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>.</w:t>
      </w:r>
    </w:p>
    <w:p w:rsidR="00B5162F" w:rsidRDefault="00B5162F" w:rsidP="00B5162F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AA70B8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>12</w:t>
      </w:r>
      <w:r w:rsidRPr="00AA70B8">
        <w:rPr>
          <w:rFonts w:eastAsiaTheme="minorHAnsi"/>
          <w:sz w:val="26"/>
          <w:szCs w:val="26"/>
          <w:lang w:eastAsia="en-US"/>
        </w:rPr>
        <w:t xml:space="preserve">) </w:t>
      </w:r>
      <w:r w:rsidRPr="00AA70B8">
        <w:rPr>
          <w:rFonts w:eastAsiaTheme="minorHAnsi"/>
          <w:bCs/>
          <w:sz w:val="26"/>
          <w:szCs w:val="26"/>
          <w:lang w:eastAsia="en-US"/>
        </w:rPr>
        <w:t>Часть 1 статьи 37 дополнить пунктом 1.52.6. следующего содержания: «1.52.6.</w:t>
      </w:r>
      <w:r w:rsidRPr="00AA70B8">
        <w:rPr>
          <w:rFonts w:eastAsiaTheme="minorHAnsi"/>
          <w:sz w:val="26"/>
          <w:szCs w:val="26"/>
          <w:lang w:eastAsia="en-US"/>
        </w:rPr>
        <w:t xml:space="preserve"> осуществляет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B5162F" w:rsidRPr="00C56458" w:rsidRDefault="00B5162F" w:rsidP="00B5162F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13) Часть 3 статьи 39 изложить в следующей редакции: </w:t>
      </w:r>
      <w:r w:rsidRPr="00C56458">
        <w:rPr>
          <w:rFonts w:eastAsiaTheme="minorHAnsi"/>
          <w:sz w:val="26"/>
          <w:szCs w:val="26"/>
          <w:lang w:eastAsia="en-US"/>
        </w:rPr>
        <w:t xml:space="preserve">«3. </w:t>
      </w:r>
      <w:proofErr w:type="gramStart"/>
      <w:r w:rsidRPr="00C56458">
        <w:rPr>
          <w:rFonts w:eastAsiaTheme="minorHAnsi"/>
          <w:bCs/>
          <w:sz w:val="26"/>
          <w:szCs w:val="26"/>
          <w:lang w:eastAsia="en-US"/>
        </w:rPr>
        <w:t xml:space="preserve">Правовое регулирование организации и деятельности Счетной палаты основывается на Конституции Российской Федерации и осуществляется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C56458">
        <w:rPr>
          <w:rFonts w:eastAsiaTheme="minorHAnsi"/>
          <w:sz w:val="26"/>
          <w:szCs w:val="26"/>
          <w:lang w:eastAsia="en-US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C56458">
        <w:rPr>
          <w:rFonts w:eastAsiaTheme="minorHAnsi"/>
          <w:bCs/>
          <w:sz w:val="26"/>
          <w:szCs w:val="26"/>
          <w:lang w:eastAsia="en-US"/>
        </w:rPr>
        <w:t>другими федеральными законами и иными нормативными</w:t>
      </w:r>
      <w:proofErr w:type="gramEnd"/>
      <w:r w:rsidRPr="00C56458">
        <w:rPr>
          <w:rFonts w:eastAsiaTheme="minorHAnsi"/>
          <w:bCs/>
          <w:sz w:val="26"/>
          <w:szCs w:val="26"/>
          <w:lang w:eastAsia="en-US"/>
        </w:rPr>
        <w:t xml:space="preserve">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Счетной палаты осуществляется также законодательством Томской области</w:t>
      </w:r>
      <w:proofErr w:type="gramStart"/>
      <w:r w:rsidRPr="00C56458">
        <w:rPr>
          <w:rFonts w:eastAsiaTheme="minorHAnsi"/>
          <w:bCs/>
          <w:sz w:val="26"/>
          <w:szCs w:val="26"/>
          <w:lang w:eastAsia="en-US"/>
        </w:rPr>
        <w:t>.».</w:t>
      </w:r>
      <w:proofErr w:type="gramEnd"/>
    </w:p>
    <w:p w:rsidR="00B5162F" w:rsidRPr="001B66DE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56458">
        <w:rPr>
          <w:rFonts w:eastAsiaTheme="minorHAnsi"/>
          <w:sz w:val="26"/>
          <w:szCs w:val="26"/>
          <w:lang w:eastAsia="en-US"/>
        </w:rPr>
        <w:t xml:space="preserve">14) Часть 4 статьи 39 изложить в следующей редакции: «4. </w:t>
      </w:r>
      <w:r w:rsidRPr="00C56458">
        <w:rPr>
          <w:sz w:val="26"/>
          <w:szCs w:val="26"/>
        </w:rPr>
        <w:t>Штатная численность Счетной палаты определяется правовым актом Думы Томского района по представлению председателя Счетной палаты</w:t>
      </w:r>
      <w:r w:rsidRPr="00C56458">
        <w:rPr>
          <w:rFonts w:eastAsiaTheme="minorHAnsi"/>
          <w:sz w:val="26"/>
          <w:szCs w:val="26"/>
          <w:lang w:eastAsia="en-US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</w:t>
      </w:r>
      <w:proofErr w:type="gramStart"/>
      <w:r w:rsidRPr="00C56458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B5162F" w:rsidRPr="00AA70B8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A70B8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5</w:t>
      </w:r>
      <w:r w:rsidRPr="00AA70B8">
        <w:rPr>
          <w:rFonts w:eastAsiaTheme="minorHAnsi"/>
          <w:sz w:val="26"/>
          <w:szCs w:val="26"/>
          <w:lang w:eastAsia="en-US"/>
        </w:rPr>
        <w:t xml:space="preserve">) Статью 49 дополнить частью 6.1. следующего содержания: «6.1. Порядок установления и оценки 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применения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№ 247-ФЗ «Об обязательных требованиях в Российской Федерации»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.»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>.</w:t>
      </w:r>
    </w:p>
    <w:p w:rsidR="00B5162F" w:rsidRPr="00AA70B8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A70B8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6</w:t>
      </w:r>
      <w:r w:rsidRPr="00AA70B8">
        <w:rPr>
          <w:rFonts w:eastAsiaTheme="minorHAnsi"/>
          <w:sz w:val="26"/>
          <w:szCs w:val="26"/>
          <w:lang w:eastAsia="en-US"/>
        </w:rPr>
        <w:t>) В части 5 статьи 50 слова «обязанности для субъектов предпринимательской и инвестиционной деятельности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,»</w:t>
      </w:r>
      <w:proofErr w:type="gramEnd"/>
      <w:r w:rsidRPr="00AA70B8">
        <w:rPr>
          <w:rFonts w:eastAsiaTheme="minorHAnsi"/>
          <w:sz w:val="26"/>
          <w:szCs w:val="26"/>
          <w:lang w:eastAsia="en-US"/>
        </w:rPr>
        <w:t xml:space="preserve"> заме</w:t>
      </w:r>
      <w:r>
        <w:rPr>
          <w:rFonts w:eastAsiaTheme="minorHAnsi"/>
          <w:sz w:val="26"/>
          <w:szCs w:val="26"/>
          <w:lang w:eastAsia="en-US"/>
        </w:rPr>
        <w:t>ни</w:t>
      </w:r>
      <w:r w:rsidRPr="00AA70B8">
        <w:rPr>
          <w:rFonts w:eastAsiaTheme="minorHAnsi"/>
          <w:sz w:val="26"/>
          <w:szCs w:val="26"/>
          <w:lang w:eastAsia="en-US"/>
        </w:rPr>
        <w:t>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деятельности,».</w:t>
      </w:r>
    </w:p>
    <w:p w:rsidR="00B5162F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A70B8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7</w:t>
      </w:r>
      <w:bookmarkStart w:id="0" w:name="_GoBack"/>
      <w:bookmarkEnd w:id="0"/>
      <w:r w:rsidRPr="00AA70B8">
        <w:rPr>
          <w:rFonts w:eastAsiaTheme="minorHAnsi"/>
          <w:sz w:val="26"/>
          <w:szCs w:val="26"/>
          <w:lang w:eastAsia="en-US"/>
        </w:rPr>
        <w:t>) Абзац 5 части 5 статьи 50 изложить в следующей редакции: «Оценка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</w:t>
      </w:r>
      <w:r>
        <w:rPr>
          <w:rFonts w:eastAsiaTheme="minorHAnsi"/>
          <w:sz w:val="26"/>
          <w:szCs w:val="26"/>
          <w:lang w:eastAsia="en-US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B5162F" w:rsidRDefault="00B5162F" w:rsidP="00BB44E8">
      <w:pPr>
        <w:keepNext/>
        <w:ind w:right="1" w:firstLine="854"/>
        <w:jc w:val="both"/>
        <w:rPr>
          <w:sz w:val="26"/>
          <w:szCs w:val="26"/>
        </w:rPr>
      </w:pPr>
    </w:p>
    <w:p w:rsidR="00BB44E8" w:rsidRPr="008F6052" w:rsidRDefault="00BB44E8" w:rsidP="00BB44E8">
      <w:pPr>
        <w:widowControl/>
        <w:ind w:right="1"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Pr="008F6052">
        <w:rPr>
          <w:sz w:val="26"/>
          <w:szCs w:val="26"/>
        </w:rPr>
        <w:t>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BB44E8" w:rsidRPr="008F6052" w:rsidRDefault="00BB44E8" w:rsidP="00BB44E8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F6052">
        <w:rPr>
          <w:sz w:val="26"/>
          <w:szCs w:val="26"/>
        </w:rPr>
        <w:t xml:space="preserve">. </w:t>
      </w:r>
      <w:proofErr w:type="gramStart"/>
      <w:r w:rsidRPr="008F6052">
        <w:rPr>
          <w:sz w:val="26"/>
          <w:szCs w:val="26"/>
        </w:rPr>
        <w:t>Контроль за</w:t>
      </w:r>
      <w:proofErr w:type="gramEnd"/>
      <w:r w:rsidRPr="008F6052">
        <w:rPr>
          <w:sz w:val="26"/>
          <w:szCs w:val="26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BB44E8" w:rsidRDefault="00BB44E8" w:rsidP="00BB44E8">
      <w:pPr>
        <w:keepNext/>
        <w:jc w:val="both"/>
        <w:rPr>
          <w:sz w:val="26"/>
          <w:szCs w:val="26"/>
        </w:rPr>
      </w:pPr>
    </w:p>
    <w:p w:rsidR="00BB44E8" w:rsidRDefault="00BB44E8" w:rsidP="00BB44E8">
      <w:pPr>
        <w:keepNext/>
        <w:jc w:val="both"/>
        <w:rPr>
          <w:sz w:val="26"/>
          <w:szCs w:val="26"/>
        </w:rPr>
      </w:pPr>
    </w:p>
    <w:p w:rsidR="00BB44E8" w:rsidRPr="004D16FE" w:rsidRDefault="00BB44E8" w:rsidP="00BB44E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Pr="004D16FE">
        <w:rPr>
          <w:sz w:val="26"/>
          <w:szCs w:val="26"/>
        </w:rPr>
        <w:t xml:space="preserve"> </w:t>
      </w:r>
    </w:p>
    <w:p w:rsidR="00BB44E8" w:rsidRPr="004D16FE" w:rsidRDefault="00BB44E8" w:rsidP="00BB44E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</w:t>
      </w:r>
      <w:r w:rsidRPr="004D16FE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Габдулганиев</w:t>
      </w:r>
      <w:proofErr w:type="spellEnd"/>
    </w:p>
    <w:p w:rsidR="00BB44E8" w:rsidRDefault="00BB44E8" w:rsidP="00BB44E8">
      <w:pPr>
        <w:jc w:val="right"/>
        <w:rPr>
          <w:sz w:val="26"/>
          <w:szCs w:val="26"/>
        </w:rPr>
      </w:pPr>
    </w:p>
    <w:p w:rsidR="00BB44E8" w:rsidRDefault="00BB44E8" w:rsidP="00BB44E8">
      <w:pPr>
        <w:jc w:val="right"/>
        <w:rPr>
          <w:sz w:val="26"/>
          <w:szCs w:val="26"/>
        </w:rPr>
      </w:pPr>
    </w:p>
    <w:p w:rsidR="00BB44E8" w:rsidRPr="004D16FE" w:rsidRDefault="00BB44E8" w:rsidP="00BB44E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А.А. Терещенко</w:t>
      </w:r>
    </w:p>
    <w:p w:rsidR="00BB44E8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Pr="00E35D50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Pr="00E35D50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Default="00BB44E8" w:rsidP="00BB44E8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BB44E8" w:rsidRDefault="00BB44E8" w:rsidP="00BB44E8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BB44E8" w:rsidRDefault="00BB44E8" w:rsidP="00BB44E8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BB44E8" w:rsidRDefault="00BB44E8" w:rsidP="00BB44E8">
      <w:pPr>
        <w:widowControl/>
        <w:jc w:val="both"/>
        <w:rPr>
          <w:sz w:val="26"/>
          <w:szCs w:val="26"/>
        </w:rPr>
      </w:pPr>
    </w:p>
    <w:p w:rsidR="00125AE2" w:rsidRDefault="00125AE2" w:rsidP="00BB44E8">
      <w:pPr>
        <w:keepNext/>
        <w:tabs>
          <w:tab w:val="left" w:pos="5387"/>
        </w:tabs>
        <w:ind w:right="4537"/>
        <w:jc w:val="both"/>
        <w:rPr>
          <w:sz w:val="26"/>
          <w:szCs w:val="26"/>
        </w:rPr>
      </w:pPr>
    </w:p>
    <w:sectPr w:rsidR="00125AE2" w:rsidSect="00DA4885">
      <w:headerReference w:type="default" r:id="rId9"/>
      <w:footerReference w:type="default" r:id="rId10"/>
      <w:pgSz w:w="11909" w:h="16834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7BC" w:rsidRDefault="003657BC">
      <w:r>
        <w:separator/>
      </w:r>
    </w:p>
  </w:endnote>
  <w:endnote w:type="continuationSeparator" w:id="0">
    <w:p w:rsidR="003657BC" w:rsidRDefault="00365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7BC" w:rsidRDefault="003657BC">
      <w:r>
        <w:separator/>
      </w:r>
    </w:p>
  </w:footnote>
  <w:footnote w:type="continuationSeparator" w:id="0">
    <w:p w:rsidR="003657BC" w:rsidRDefault="00365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473592"/>
      <w:docPartObj>
        <w:docPartGallery w:val="Page Numbers (Top of Page)"/>
        <w:docPartUnique/>
      </w:docPartObj>
    </w:sdtPr>
    <w:sdtContent>
      <w:p w:rsidR="00DA4885" w:rsidRDefault="0069522F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6A4846">
          <w:rPr>
            <w:noProof/>
          </w:rPr>
          <w:t>2</w:t>
        </w:r>
        <w:r>
          <w:fldChar w:fldCharType="end"/>
        </w:r>
      </w:p>
    </w:sdtContent>
  </w:sdt>
  <w:p w:rsidR="00DA4885" w:rsidRDefault="00DA488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9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7"/>
  </w:num>
  <w:num w:numId="11">
    <w:abstractNumId w:val="13"/>
  </w:num>
  <w:num w:numId="12">
    <w:abstractNumId w:val="17"/>
  </w:num>
  <w:num w:numId="13">
    <w:abstractNumId w:val="20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19"/>
  </w:num>
  <w:num w:numId="2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EEE"/>
    <w:rsid w:val="0000337B"/>
    <w:rsid w:val="00006F92"/>
    <w:rsid w:val="0001500B"/>
    <w:rsid w:val="00017684"/>
    <w:rsid w:val="00021624"/>
    <w:rsid w:val="00022F39"/>
    <w:rsid w:val="00026AA7"/>
    <w:rsid w:val="00034FA5"/>
    <w:rsid w:val="000360C0"/>
    <w:rsid w:val="00036B11"/>
    <w:rsid w:val="00037966"/>
    <w:rsid w:val="0004615D"/>
    <w:rsid w:val="000461D2"/>
    <w:rsid w:val="00066FF7"/>
    <w:rsid w:val="000713F7"/>
    <w:rsid w:val="00097344"/>
    <w:rsid w:val="000A183A"/>
    <w:rsid w:val="000A435B"/>
    <w:rsid w:val="000A5284"/>
    <w:rsid w:val="000A5BE8"/>
    <w:rsid w:val="000B2D76"/>
    <w:rsid w:val="000B3D9C"/>
    <w:rsid w:val="000D1B43"/>
    <w:rsid w:val="000D29C7"/>
    <w:rsid w:val="000E0A18"/>
    <w:rsid w:val="000F32A3"/>
    <w:rsid w:val="000F71AD"/>
    <w:rsid w:val="00110A23"/>
    <w:rsid w:val="001239BA"/>
    <w:rsid w:val="00125AE2"/>
    <w:rsid w:val="00127DA6"/>
    <w:rsid w:val="00136FD0"/>
    <w:rsid w:val="00141680"/>
    <w:rsid w:val="001433E5"/>
    <w:rsid w:val="001527AE"/>
    <w:rsid w:val="00153EDE"/>
    <w:rsid w:val="001575B8"/>
    <w:rsid w:val="001862DD"/>
    <w:rsid w:val="001865B2"/>
    <w:rsid w:val="00191003"/>
    <w:rsid w:val="00191A51"/>
    <w:rsid w:val="0019657D"/>
    <w:rsid w:val="00197E8C"/>
    <w:rsid w:val="001C2AC3"/>
    <w:rsid w:val="001C5404"/>
    <w:rsid w:val="001D50FB"/>
    <w:rsid w:val="001F56FB"/>
    <w:rsid w:val="00220CB9"/>
    <w:rsid w:val="00224ACE"/>
    <w:rsid w:val="00233D5A"/>
    <w:rsid w:val="002411E8"/>
    <w:rsid w:val="00253D7E"/>
    <w:rsid w:val="002827C3"/>
    <w:rsid w:val="00285994"/>
    <w:rsid w:val="00285BB5"/>
    <w:rsid w:val="002878A0"/>
    <w:rsid w:val="00295B01"/>
    <w:rsid w:val="002A4337"/>
    <w:rsid w:val="002A4B6E"/>
    <w:rsid w:val="002B795D"/>
    <w:rsid w:val="002C57BA"/>
    <w:rsid w:val="002D1E70"/>
    <w:rsid w:val="002D4A9F"/>
    <w:rsid w:val="002D7395"/>
    <w:rsid w:val="002F0557"/>
    <w:rsid w:val="00301D23"/>
    <w:rsid w:val="00307473"/>
    <w:rsid w:val="00312518"/>
    <w:rsid w:val="003325E7"/>
    <w:rsid w:val="00335C12"/>
    <w:rsid w:val="00356522"/>
    <w:rsid w:val="0036007C"/>
    <w:rsid w:val="00364679"/>
    <w:rsid w:val="00364C3D"/>
    <w:rsid w:val="00365026"/>
    <w:rsid w:val="003657BC"/>
    <w:rsid w:val="00365E6E"/>
    <w:rsid w:val="0037009B"/>
    <w:rsid w:val="00373070"/>
    <w:rsid w:val="00391128"/>
    <w:rsid w:val="003964E2"/>
    <w:rsid w:val="003A1679"/>
    <w:rsid w:val="003A49BA"/>
    <w:rsid w:val="003B6704"/>
    <w:rsid w:val="003D0391"/>
    <w:rsid w:val="003D1E4C"/>
    <w:rsid w:val="003D3AFD"/>
    <w:rsid w:val="003D4691"/>
    <w:rsid w:val="003F0513"/>
    <w:rsid w:val="003F5294"/>
    <w:rsid w:val="00403537"/>
    <w:rsid w:val="00415C08"/>
    <w:rsid w:val="00417248"/>
    <w:rsid w:val="00427C4B"/>
    <w:rsid w:val="004335D5"/>
    <w:rsid w:val="00446CC0"/>
    <w:rsid w:val="0046263A"/>
    <w:rsid w:val="0046285F"/>
    <w:rsid w:val="00483FE1"/>
    <w:rsid w:val="00485CA5"/>
    <w:rsid w:val="004939B2"/>
    <w:rsid w:val="004A044F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5F49"/>
    <w:rsid w:val="004F6263"/>
    <w:rsid w:val="005060C7"/>
    <w:rsid w:val="00507945"/>
    <w:rsid w:val="00527688"/>
    <w:rsid w:val="00537177"/>
    <w:rsid w:val="00542EEF"/>
    <w:rsid w:val="00547801"/>
    <w:rsid w:val="00551688"/>
    <w:rsid w:val="00556DD5"/>
    <w:rsid w:val="005573F8"/>
    <w:rsid w:val="00572F5E"/>
    <w:rsid w:val="00587396"/>
    <w:rsid w:val="00597787"/>
    <w:rsid w:val="00597CEC"/>
    <w:rsid w:val="005A13FC"/>
    <w:rsid w:val="005A2792"/>
    <w:rsid w:val="005A5FF6"/>
    <w:rsid w:val="005A6913"/>
    <w:rsid w:val="005A6BFB"/>
    <w:rsid w:val="005B0A6C"/>
    <w:rsid w:val="005B1ABA"/>
    <w:rsid w:val="005B319D"/>
    <w:rsid w:val="005C2A37"/>
    <w:rsid w:val="005D6EFD"/>
    <w:rsid w:val="005D6F88"/>
    <w:rsid w:val="005E5353"/>
    <w:rsid w:val="005E6EA5"/>
    <w:rsid w:val="006101BF"/>
    <w:rsid w:val="00610C0A"/>
    <w:rsid w:val="00617F80"/>
    <w:rsid w:val="00624F03"/>
    <w:rsid w:val="00626320"/>
    <w:rsid w:val="00635979"/>
    <w:rsid w:val="0065107F"/>
    <w:rsid w:val="006541C8"/>
    <w:rsid w:val="00655661"/>
    <w:rsid w:val="00656746"/>
    <w:rsid w:val="00661A52"/>
    <w:rsid w:val="00663502"/>
    <w:rsid w:val="006644BD"/>
    <w:rsid w:val="0066547F"/>
    <w:rsid w:val="006840F1"/>
    <w:rsid w:val="006922A1"/>
    <w:rsid w:val="0069522F"/>
    <w:rsid w:val="006A2444"/>
    <w:rsid w:val="006A4846"/>
    <w:rsid w:val="006B5CBD"/>
    <w:rsid w:val="006B75F7"/>
    <w:rsid w:val="006C6A94"/>
    <w:rsid w:val="006D7243"/>
    <w:rsid w:val="006F2462"/>
    <w:rsid w:val="006F6529"/>
    <w:rsid w:val="0070108A"/>
    <w:rsid w:val="0070581B"/>
    <w:rsid w:val="0071234C"/>
    <w:rsid w:val="0071300F"/>
    <w:rsid w:val="00726A97"/>
    <w:rsid w:val="007424BB"/>
    <w:rsid w:val="0074715C"/>
    <w:rsid w:val="00756410"/>
    <w:rsid w:val="007632EC"/>
    <w:rsid w:val="00775441"/>
    <w:rsid w:val="00797E84"/>
    <w:rsid w:val="007A3F26"/>
    <w:rsid w:val="007B295D"/>
    <w:rsid w:val="007B4363"/>
    <w:rsid w:val="007B7462"/>
    <w:rsid w:val="007C6C6E"/>
    <w:rsid w:val="007D20A5"/>
    <w:rsid w:val="007E2CB4"/>
    <w:rsid w:val="007F7937"/>
    <w:rsid w:val="0080558C"/>
    <w:rsid w:val="00812DE0"/>
    <w:rsid w:val="00813F26"/>
    <w:rsid w:val="008209B8"/>
    <w:rsid w:val="008234AF"/>
    <w:rsid w:val="00830FEE"/>
    <w:rsid w:val="00850FCF"/>
    <w:rsid w:val="008510E1"/>
    <w:rsid w:val="00856DBF"/>
    <w:rsid w:val="00881E6E"/>
    <w:rsid w:val="00883AFD"/>
    <w:rsid w:val="008865AF"/>
    <w:rsid w:val="008930C8"/>
    <w:rsid w:val="00893162"/>
    <w:rsid w:val="008A2BDA"/>
    <w:rsid w:val="008B3AC3"/>
    <w:rsid w:val="008B6555"/>
    <w:rsid w:val="008C3CBF"/>
    <w:rsid w:val="008C76BE"/>
    <w:rsid w:val="008D411D"/>
    <w:rsid w:val="008E49F7"/>
    <w:rsid w:val="008E4AA7"/>
    <w:rsid w:val="008F6052"/>
    <w:rsid w:val="0090012F"/>
    <w:rsid w:val="00903533"/>
    <w:rsid w:val="00905855"/>
    <w:rsid w:val="0091245B"/>
    <w:rsid w:val="00915E8A"/>
    <w:rsid w:val="0094533A"/>
    <w:rsid w:val="00950353"/>
    <w:rsid w:val="0096114B"/>
    <w:rsid w:val="009768B7"/>
    <w:rsid w:val="009977CC"/>
    <w:rsid w:val="009B0FF1"/>
    <w:rsid w:val="009C14C4"/>
    <w:rsid w:val="009D1140"/>
    <w:rsid w:val="009E76B1"/>
    <w:rsid w:val="009F6CF2"/>
    <w:rsid w:val="009F7132"/>
    <w:rsid w:val="00A02ADB"/>
    <w:rsid w:val="00A15187"/>
    <w:rsid w:val="00A275CA"/>
    <w:rsid w:val="00A3291B"/>
    <w:rsid w:val="00A420AE"/>
    <w:rsid w:val="00A47338"/>
    <w:rsid w:val="00A541C7"/>
    <w:rsid w:val="00A63EC7"/>
    <w:rsid w:val="00A733E4"/>
    <w:rsid w:val="00A76BBF"/>
    <w:rsid w:val="00AA1E3D"/>
    <w:rsid w:val="00AC7632"/>
    <w:rsid w:val="00AD0379"/>
    <w:rsid w:val="00AE4D5E"/>
    <w:rsid w:val="00AE6C63"/>
    <w:rsid w:val="00AF5FD8"/>
    <w:rsid w:val="00AF63EA"/>
    <w:rsid w:val="00B164C7"/>
    <w:rsid w:val="00B21F46"/>
    <w:rsid w:val="00B251CE"/>
    <w:rsid w:val="00B32ECA"/>
    <w:rsid w:val="00B444DF"/>
    <w:rsid w:val="00B4581D"/>
    <w:rsid w:val="00B46A3A"/>
    <w:rsid w:val="00B50164"/>
    <w:rsid w:val="00B5162F"/>
    <w:rsid w:val="00B714B9"/>
    <w:rsid w:val="00B71E98"/>
    <w:rsid w:val="00B86C15"/>
    <w:rsid w:val="00BA040D"/>
    <w:rsid w:val="00BA5898"/>
    <w:rsid w:val="00BB21E3"/>
    <w:rsid w:val="00BB42EC"/>
    <w:rsid w:val="00BB44E8"/>
    <w:rsid w:val="00BB5D56"/>
    <w:rsid w:val="00BC2E82"/>
    <w:rsid w:val="00BC3F4F"/>
    <w:rsid w:val="00BC7B80"/>
    <w:rsid w:val="00BD1B83"/>
    <w:rsid w:val="00BE3C81"/>
    <w:rsid w:val="00BE7967"/>
    <w:rsid w:val="00BF0202"/>
    <w:rsid w:val="00BF1FEC"/>
    <w:rsid w:val="00BF3EDE"/>
    <w:rsid w:val="00C00496"/>
    <w:rsid w:val="00C0192E"/>
    <w:rsid w:val="00C02448"/>
    <w:rsid w:val="00C139F7"/>
    <w:rsid w:val="00C14252"/>
    <w:rsid w:val="00C14618"/>
    <w:rsid w:val="00C200F9"/>
    <w:rsid w:val="00C356A6"/>
    <w:rsid w:val="00C541E8"/>
    <w:rsid w:val="00C56458"/>
    <w:rsid w:val="00C5764A"/>
    <w:rsid w:val="00C6511A"/>
    <w:rsid w:val="00C80065"/>
    <w:rsid w:val="00C82CC2"/>
    <w:rsid w:val="00C85318"/>
    <w:rsid w:val="00C87FF1"/>
    <w:rsid w:val="00C945DE"/>
    <w:rsid w:val="00CB2EEE"/>
    <w:rsid w:val="00CB6718"/>
    <w:rsid w:val="00CC00C4"/>
    <w:rsid w:val="00CC0E75"/>
    <w:rsid w:val="00CC25AB"/>
    <w:rsid w:val="00CC6E82"/>
    <w:rsid w:val="00CD4DF6"/>
    <w:rsid w:val="00CE0E0E"/>
    <w:rsid w:val="00CF54A3"/>
    <w:rsid w:val="00CF5772"/>
    <w:rsid w:val="00CF7714"/>
    <w:rsid w:val="00D01485"/>
    <w:rsid w:val="00D0375D"/>
    <w:rsid w:val="00D16963"/>
    <w:rsid w:val="00D27671"/>
    <w:rsid w:val="00D312DE"/>
    <w:rsid w:val="00D31322"/>
    <w:rsid w:val="00D31687"/>
    <w:rsid w:val="00D31F74"/>
    <w:rsid w:val="00D336A4"/>
    <w:rsid w:val="00D62F1A"/>
    <w:rsid w:val="00D6543B"/>
    <w:rsid w:val="00D71017"/>
    <w:rsid w:val="00D827FD"/>
    <w:rsid w:val="00D844A4"/>
    <w:rsid w:val="00DA00C7"/>
    <w:rsid w:val="00DA4885"/>
    <w:rsid w:val="00DA61A7"/>
    <w:rsid w:val="00DB5E04"/>
    <w:rsid w:val="00DC059F"/>
    <w:rsid w:val="00DC5695"/>
    <w:rsid w:val="00DD1383"/>
    <w:rsid w:val="00DE3262"/>
    <w:rsid w:val="00DE6FAB"/>
    <w:rsid w:val="00DF2D9E"/>
    <w:rsid w:val="00E115A3"/>
    <w:rsid w:val="00E21199"/>
    <w:rsid w:val="00E2465B"/>
    <w:rsid w:val="00E2620F"/>
    <w:rsid w:val="00E35D50"/>
    <w:rsid w:val="00E36899"/>
    <w:rsid w:val="00E4307F"/>
    <w:rsid w:val="00E431E3"/>
    <w:rsid w:val="00E43D03"/>
    <w:rsid w:val="00E543D4"/>
    <w:rsid w:val="00E54E42"/>
    <w:rsid w:val="00E6028B"/>
    <w:rsid w:val="00E61194"/>
    <w:rsid w:val="00E64F83"/>
    <w:rsid w:val="00E71BA9"/>
    <w:rsid w:val="00E7440D"/>
    <w:rsid w:val="00E75163"/>
    <w:rsid w:val="00E7594C"/>
    <w:rsid w:val="00E76475"/>
    <w:rsid w:val="00E91162"/>
    <w:rsid w:val="00E91F86"/>
    <w:rsid w:val="00EA0031"/>
    <w:rsid w:val="00EC1081"/>
    <w:rsid w:val="00EC1622"/>
    <w:rsid w:val="00ED4F95"/>
    <w:rsid w:val="00EE1768"/>
    <w:rsid w:val="00EE29CF"/>
    <w:rsid w:val="00EE663E"/>
    <w:rsid w:val="00F043DE"/>
    <w:rsid w:val="00F119E4"/>
    <w:rsid w:val="00F15A33"/>
    <w:rsid w:val="00F1667B"/>
    <w:rsid w:val="00F21E3F"/>
    <w:rsid w:val="00F3034A"/>
    <w:rsid w:val="00F30ECD"/>
    <w:rsid w:val="00F315B8"/>
    <w:rsid w:val="00F35E49"/>
    <w:rsid w:val="00F55F72"/>
    <w:rsid w:val="00F60187"/>
    <w:rsid w:val="00F90683"/>
    <w:rsid w:val="00F93DB8"/>
    <w:rsid w:val="00FA07EE"/>
    <w:rsid w:val="00FA56F3"/>
    <w:rsid w:val="00FB0001"/>
    <w:rsid w:val="00FC1AF2"/>
    <w:rsid w:val="00FD69B4"/>
    <w:rsid w:val="00FD6E58"/>
    <w:rsid w:val="00FD72D3"/>
    <w:rsid w:val="00FF3F0D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A899525B0C2E926E73F4FB315955A6E6F554E3p9I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BCD1-E1A1-4B30-B96E-074FC7E4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duma</cp:lastModifiedBy>
  <cp:revision>13</cp:revision>
  <cp:lastPrinted>2021-11-22T08:55:00Z</cp:lastPrinted>
  <dcterms:created xsi:type="dcterms:W3CDTF">2020-08-25T01:16:00Z</dcterms:created>
  <dcterms:modified xsi:type="dcterms:W3CDTF">2021-12-09T05:08:00Z</dcterms:modified>
</cp:coreProperties>
</file>