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D16E69" w:rsidP="00D16E69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color="window">
            <v:imagedata r:id="rId9" o:title=""/>
          </v:shape>
          <o:OLEObject Type="Embed" ProgID="Word.Picture.8" ShapeID="_x0000_i1025" DrawAspect="Content" ObjectID="_1780988342" r:id="rId10"/>
        </w:object>
      </w:r>
    </w:p>
    <w:p w:rsidR="00D16E69" w:rsidRDefault="00D16E69" w:rsidP="00D16E69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1"/>
        <w:jc w:val="center"/>
        <w:rPr>
          <w:sz w:val="20"/>
        </w:rPr>
      </w:pPr>
    </w:p>
    <w:p w:rsidR="00D16E69" w:rsidRDefault="00D16E69" w:rsidP="00D16E69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197E1E" w:rsidRDefault="00197E1E" w:rsidP="00D16E69">
      <w:pPr>
        <w:pStyle w:val="1"/>
        <w:rPr>
          <w:b/>
          <w:sz w:val="28"/>
        </w:rPr>
      </w:pPr>
    </w:p>
    <w:p w:rsidR="00D16E69" w:rsidRDefault="00B75F98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Default="000A1DD8" w:rsidP="00D16E69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>
        <w:rPr>
          <w:sz w:val="28"/>
        </w:rPr>
        <w:t>26.06.2024</w:t>
      </w:r>
      <w:r w:rsidR="00D16E69">
        <w:rPr>
          <w:sz w:val="28"/>
        </w:rPr>
        <w:tab/>
      </w:r>
      <w:r w:rsidR="00086C6A">
        <w:rPr>
          <w:sz w:val="28"/>
        </w:rPr>
        <w:t xml:space="preserve">    </w:t>
      </w:r>
      <w:r w:rsidR="0044383F">
        <w:rPr>
          <w:sz w:val="28"/>
        </w:rPr>
        <w:t xml:space="preserve">   </w:t>
      </w:r>
      <w:r w:rsidR="00D16E69">
        <w:rPr>
          <w:sz w:val="28"/>
        </w:rPr>
        <w:t xml:space="preserve">№ </w:t>
      </w:r>
      <w:r>
        <w:rPr>
          <w:sz w:val="28"/>
        </w:rPr>
        <w:t>451-П</w:t>
      </w:r>
    </w:p>
    <w:p w:rsidR="004B05D8" w:rsidRDefault="004B05D8" w:rsidP="004B05D8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</w:t>
      </w:r>
      <w:r w:rsidR="00D16E69">
        <w:rPr>
          <w:sz w:val="28"/>
        </w:rPr>
        <w:t>омск</w:t>
      </w:r>
    </w:p>
    <w:p w:rsidR="004B05D8" w:rsidRDefault="004B05D8" w:rsidP="004B05D8">
      <w:pPr>
        <w:pStyle w:val="a3"/>
        <w:tabs>
          <w:tab w:val="clear" w:pos="6804"/>
        </w:tabs>
        <w:spacing w:before="0"/>
        <w:rPr>
          <w:sz w:val="28"/>
        </w:rPr>
      </w:pPr>
    </w:p>
    <w:p w:rsidR="00197E1E" w:rsidRDefault="00266CA5" w:rsidP="00F060EE">
      <w:pPr>
        <w:tabs>
          <w:tab w:val="left" w:pos="4536"/>
        </w:tabs>
        <w:autoSpaceDE w:val="0"/>
        <w:autoSpaceDN w:val="0"/>
        <w:adjustRightInd w:val="0"/>
        <w:ind w:right="5386"/>
        <w:jc w:val="both"/>
        <w:rPr>
          <w:bCs/>
          <w:color w:val="000000"/>
          <w:sz w:val="28"/>
          <w:szCs w:val="28"/>
        </w:rPr>
      </w:pPr>
      <w:r w:rsidRPr="00F060EE">
        <w:rPr>
          <w:sz w:val="28"/>
          <w:szCs w:val="28"/>
        </w:rPr>
        <w:t>Об утверждении</w:t>
      </w:r>
      <w:r w:rsidR="00396680" w:rsidRPr="00F060EE">
        <w:rPr>
          <w:sz w:val="28"/>
          <w:szCs w:val="28"/>
        </w:rPr>
        <w:t xml:space="preserve"> методики распределения и порядка</w:t>
      </w:r>
      <w:r w:rsidRPr="00F060EE">
        <w:rPr>
          <w:sz w:val="28"/>
          <w:szCs w:val="28"/>
        </w:rPr>
        <w:t xml:space="preserve"> </w:t>
      </w:r>
      <w:r w:rsidR="00396680" w:rsidRPr="00F060EE">
        <w:rPr>
          <w:sz w:val="28"/>
          <w:szCs w:val="28"/>
        </w:rPr>
        <w:t>предоставления бюджетам сельских поселений, входящих в состав муниципального образования «Томский район», иных межбюджетных трансферов на реализацию мероприятий, предусмотренных муниципальной  программой «Формирование современной среды и архитектурного облика Томского района»</w:t>
      </w:r>
    </w:p>
    <w:p w:rsidR="00F060EE" w:rsidRPr="00F060EE" w:rsidRDefault="00F060EE" w:rsidP="00F060EE">
      <w:pPr>
        <w:tabs>
          <w:tab w:val="left" w:pos="4536"/>
        </w:tabs>
        <w:autoSpaceDE w:val="0"/>
        <w:autoSpaceDN w:val="0"/>
        <w:adjustRightInd w:val="0"/>
        <w:ind w:right="5386"/>
        <w:jc w:val="both"/>
        <w:rPr>
          <w:bCs/>
          <w:color w:val="000000"/>
          <w:sz w:val="28"/>
          <w:szCs w:val="28"/>
        </w:rPr>
      </w:pPr>
    </w:p>
    <w:p w:rsidR="00197E1E" w:rsidRDefault="00806E81" w:rsidP="00806E81">
      <w:pPr>
        <w:tabs>
          <w:tab w:val="left" w:pos="567"/>
        </w:tabs>
        <w:spacing w:after="12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6680" w:rsidRPr="00396680">
        <w:rPr>
          <w:sz w:val="28"/>
          <w:szCs w:val="28"/>
        </w:rPr>
        <w:t xml:space="preserve">В целях повышения эффективности и результативности, в соответствии </w:t>
      </w:r>
      <w:proofErr w:type="gramStart"/>
      <w:r w:rsidR="00396680" w:rsidRPr="00396680">
        <w:rPr>
          <w:sz w:val="28"/>
          <w:szCs w:val="28"/>
        </w:rPr>
        <w:t>с</w:t>
      </w:r>
      <w:proofErr w:type="gramEnd"/>
      <w:r w:rsidR="00396680" w:rsidRPr="00396680">
        <w:rPr>
          <w:sz w:val="28"/>
          <w:szCs w:val="28"/>
        </w:rPr>
        <w:t xml:space="preserve"> </w:t>
      </w:r>
      <w:proofErr w:type="gramStart"/>
      <w:r w:rsidR="00396680" w:rsidRPr="00396680">
        <w:rPr>
          <w:sz w:val="28"/>
          <w:szCs w:val="28"/>
        </w:rPr>
        <w:t>Федеральным законом о</w:t>
      </w:r>
      <w:r w:rsidR="00CA57BB">
        <w:rPr>
          <w:sz w:val="28"/>
          <w:szCs w:val="28"/>
        </w:rPr>
        <w:t xml:space="preserve">т 06.10.2003 </w:t>
      </w:r>
      <w:r w:rsidR="00F060EE">
        <w:rPr>
          <w:sz w:val="28"/>
          <w:szCs w:val="28"/>
        </w:rPr>
        <w:t>№</w:t>
      </w:r>
      <w:r w:rsidR="00E875DA">
        <w:rPr>
          <w:sz w:val="28"/>
          <w:szCs w:val="28"/>
        </w:rPr>
        <w:t xml:space="preserve"> 131-ФЗ «</w:t>
      </w:r>
      <w:r w:rsidR="00396680" w:rsidRPr="00396680">
        <w:rPr>
          <w:sz w:val="28"/>
          <w:szCs w:val="28"/>
        </w:rPr>
        <w:t>Об общих принципах организации местного самоуп</w:t>
      </w:r>
      <w:r w:rsidR="00E875DA">
        <w:rPr>
          <w:sz w:val="28"/>
          <w:szCs w:val="28"/>
        </w:rPr>
        <w:t>равления в Российской Федерации»</w:t>
      </w:r>
      <w:r w:rsidR="00396680" w:rsidRPr="00396680">
        <w:rPr>
          <w:sz w:val="28"/>
          <w:szCs w:val="28"/>
        </w:rPr>
        <w:t xml:space="preserve">, ст. 86, 142.4, 154, 158 Бюджетного кодекса Российской Федерации, на основании решения </w:t>
      </w:r>
      <w:r w:rsidR="00F060EE" w:rsidRPr="00F060EE">
        <w:rPr>
          <w:sz w:val="28"/>
          <w:szCs w:val="28"/>
        </w:rPr>
        <w:t>Думы Томского района от 22.12.2023</w:t>
      </w:r>
      <w:r w:rsidR="00CA57BB">
        <w:rPr>
          <w:sz w:val="28"/>
          <w:szCs w:val="28"/>
        </w:rPr>
        <w:t xml:space="preserve"> </w:t>
      </w:r>
      <w:r w:rsidR="00F060EE" w:rsidRPr="00F060EE">
        <w:rPr>
          <w:sz w:val="28"/>
          <w:szCs w:val="28"/>
        </w:rPr>
        <w:t>№ 240 «Об утверждении бюджета Томского района на 2024 год и плановый период 2025 и 2026 годов»</w:t>
      </w:r>
      <w:r w:rsidR="00396680" w:rsidRPr="00396680">
        <w:rPr>
          <w:sz w:val="28"/>
          <w:szCs w:val="28"/>
        </w:rPr>
        <w:t>, постановления Администрации Томского ра</w:t>
      </w:r>
      <w:r w:rsidR="00396680">
        <w:rPr>
          <w:sz w:val="28"/>
          <w:szCs w:val="28"/>
        </w:rPr>
        <w:t xml:space="preserve">йона от </w:t>
      </w:r>
      <w:r w:rsidR="00CA57BB">
        <w:rPr>
          <w:sz w:val="28"/>
          <w:szCs w:val="28"/>
        </w:rPr>
        <w:t>02.11.2020</w:t>
      </w:r>
      <w:r w:rsidR="00F060EE">
        <w:rPr>
          <w:sz w:val="28"/>
          <w:szCs w:val="28"/>
        </w:rPr>
        <w:t xml:space="preserve"> №</w:t>
      </w:r>
      <w:r w:rsidR="00396680">
        <w:rPr>
          <w:sz w:val="28"/>
          <w:szCs w:val="28"/>
        </w:rPr>
        <w:t xml:space="preserve"> 402 «</w:t>
      </w:r>
      <w:r w:rsidR="00396680" w:rsidRPr="00396680">
        <w:rPr>
          <w:sz w:val="28"/>
          <w:szCs w:val="28"/>
        </w:rPr>
        <w:t xml:space="preserve">Об утверждении муниципальной программы </w:t>
      </w:r>
      <w:r w:rsidR="00396680">
        <w:rPr>
          <w:sz w:val="28"/>
          <w:szCs w:val="28"/>
        </w:rPr>
        <w:t>«Формирование</w:t>
      </w:r>
      <w:r w:rsidR="00396680" w:rsidRPr="00396680">
        <w:t xml:space="preserve"> </w:t>
      </w:r>
      <w:r w:rsidR="00396680" w:rsidRPr="00396680">
        <w:rPr>
          <w:sz w:val="28"/>
          <w:szCs w:val="28"/>
        </w:rPr>
        <w:t>современной</w:t>
      </w:r>
      <w:proofErr w:type="gramEnd"/>
      <w:r w:rsidR="00396680" w:rsidRPr="00396680">
        <w:rPr>
          <w:sz w:val="28"/>
          <w:szCs w:val="28"/>
        </w:rPr>
        <w:t xml:space="preserve"> среды и архитектурного облика Томского района»</w:t>
      </w:r>
    </w:p>
    <w:p w:rsidR="0044383F" w:rsidRPr="00806E81" w:rsidRDefault="008D2636" w:rsidP="00CA57BB">
      <w:pPr>
        <w:tabs>
          <w:tab w:val="left" w:pos="684"/>
        </w:tabs>
        <w:spacing w:after="120"/>
        <w:ind w:right="141"/>
        <w:jc w:val="both"/>
        <w:rPr>
          <w:b/>
          <w:sz w:val="28"/>
          <w:szCs w:val="28"/>
        </w:rPr>
      </w:pPr>
      <w:r w:rsidRPr="00806E81">
        <w:rPr>
          <w:b/>
          <w:sz w:val="28"/>
          <w:szCs w:val="28"/>
        </w:rPr>
        <w:t>ПОСТАНОВЛЯЮ</w:t>
      </w:r>
      <w:r w:rsidR="0044383F" w:rsidRPr="00806E81">
        <w:rPr>
          <w:b/>
          <w:sz w:val="28"/>
          <w:szCs w:val="28"/>
        </w:rPr>
        <w:t xml:space="preserve">: </w:t>
      </w:r>
    </w:p>
    <w:p w:rsidR="00396680" w:rsidRDefault="00806E81" w:rsidP="00806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680">
        <w:rPr>
          <w:sz w:val="28"/>
          <w:szCs w:val="28"/>
        </w:rPr>
        <w:t xml:space="preserve">1. Утвердить </w:t>
      </w:r>
      <w:hyperlink r:id="rId11" w:history="1">
        <w:r w:rsidR="00396680" w:rsidRPr="00E875DA">
          <w:rPr>
            <w:sz w:val="28"/>
            <w:szCs w:val="28"/>
          </w:rPr>
          <w:t>Порядок</w:t>
        </w:r>
      </w:hyperlink>
      <w:r w:rsidR="00396680">
        <w:rPr>
          <w:sz w:val="28"/>
          <w:szCs w:val="28"/>
        </w:rPr>
        <w:t xml:space="preserve"> предоставления бюджетам сельских поселений, входящих в состав муниципа</w:t>
      </w:r>
      <w:r w:rsidR="00E875DA">
        <w:rPr>
          <w:sz w:val="28"/>
          <w:szCs w:val="28"/>
        </w:rPr>
        <w:t>льного образования «Томский район»</w:t>
      </w:r>
      <w:r w:rsidR="00396680">
        <w:rPr>
          <w:sz w:val="28"/>
          <w:szCs w:val="28"/>
        </w:rPr>
        <w:t>, иных межбюджетных трансфертов на реализацию мероприятий, предусмотренных муниципальной программой</w:t>
      </w:r>
      <w:r w:rsidR="00E875DA">
        <w:rPr>
          <w:sz w:val="28"/>
          <w:szCs w:val="28"/>
        </w:rPr>
        <w:t xml:space="preserve"> </w:t>
      </w:r>
      <w:r w:rsidR="00E875DA" w:rsidRPr="00E875DA">
        <w:rPr>
          <w:sz w:val="28"/>
          <w:szCs w:val="28"/>
        </w:rPr>
        <w:t>«Формирование современной среды и архитектурного облика Томского района»</w:t>
      </w:r>
      <w:r w:rsidR="00F060EE">
        <w:rPr>
          <w:sz w:val="28"/>
          <w:szCs w:val="28"/>
        </w:rPr>
        <w:t>, согласно приложению №</w:t>
      </w:r>
      <w:r w:rsidR="00396680">
        <w:rPr>
          <w:sz w:val="28"/>
          <w:szCs w:val="28"/>
        </w:rPr>
        <w:t xml:space="preserve"> 1 к настоящему постановлению.</w:t>
      </w:r>
    </w:p>
    <w:p w:rsidR="00396680" w:rsidRDefault="00396680" w:rsidP="00F06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</w:t>
      </w:r>
      <w:hyperlink r:id="rId12" w:history="1">
        <w:r w:rsidRPr="00E875DA">
          <w:rPr>
            <w:sz w:val="28"/>
            <w:szCs w:val="28"/>
          </w:rPr>
          <w:t>методику</w:t>
        </w:r>
      </w:hyperlink>
      <w:r>
        <w:rPr>
          <w:sz w:val="28"/>
          <w:szCs w:val="28"/>
        </w:rPr>
        <w:t xml:space="preserve"> распределения бюджетам сельских поселений, входящих в сос</w:t>
      </w:r>
      <w:r w:rsidR="00E875DA">
        <w:rPr>
          <w:sz w:val="28"/>
          <w:szCs w:val="28"/>
        </w:rPr>
        <w:t>тав муниципального образования «Томский район»</w:t>
      </w:r>
      <w:r>
        <w:rPr>
          <w:sz w:val="28"/>
          <w:szCs w:val="28"/>
        </w:rPr>
        <w:t>, иных межбюджетных трансфертов на реализацию мероприятий, предусмотренных муниципальной программой</w:t>
      </w:r>
      <w:r w:rsidR="00E875DA" w:rsidRPr="00E875DA">
        <w:t xml:space="preserve"> </w:t>
      </w:r>
      <w:r w:rsidR="00E875DA" w:rsidRPr="00E875DA">
        <w:rPr>
          <w:sz w:val="28"/>
          <w:szCs w:val="28"/>
        </w:rPr>
        <w:t>«Формирование современной среды и архитектурного облика Томского района»</w:t>
      </w:r>
      <w:r w:rsidR="00E875DA">
        <w:rPr>
          <w:sz w:val="28"/>
          <w:szCs w:val="28"/>
        </w:rPr>
        <w:t>,</w:t>
      </w:r>
      <w:r w:rsidR="00F060EE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2 к настоящему постановлению.</w:t>
      </w:r>
    </w:p>
    <w:p w:rsidR="00396680" w:rsidRDefault="00396680" w:rsidP="00F06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</w:t>
      </w:r>
      <w:r w:rsidR="00E875DA">
        <w:rPr>
          <w:sz w:val="28"/>
          <w:szCs w:val="28"/>
        </w:rPr>
        <w:t>мационно-коммуникационной сети «Интернет»</w:t>
      </w:r>
      <w:r>
        <w:rPr>
          <w:sz w:val="28"/>
          <w:szCs w:val="28"/>
        </w:rPr>
        <w:t>.</w:t>
      </w:r>
    </w:p>
    <w:p w:rsidR="00F060EE" w:rsidRDefault="00E875DA" w:rsidP="00F06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6680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396680" w:rsidRDefault="00E875DA" w:rsidP="00F060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6680">
        <w:rPr>
          <w:sz w:val="28"/>
          <w:szCs w:val="28"/>
        </w:rPr>
        <w:t xml:space="preserve">. </w:t>
      </w:r>
      <w:proofErr w:type="gramStart"/>
      <w:r w:rsidR="00396680">
        <w:rPr>
          <w:sz w:val="28"/>
          <w:szCs w:val="28"/>
        </w:rPr>
        <w:t>Контроль за</w:t>
      </w:r>
      <w:proofErr w:type="gramEnd"/>
      <w:r w:rsidR="00396680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- начальника Управления </w:t>
      </w:r>
      <w:r>
        <w:rPr>
          <w:sz w:val="28"/>
          <w:szCs w:val="28"/>
        </w:rPr>
        <w:t>территориального развития.</w:t>
      </w:r>
    </w:p>
    <w:p w:rsidR="00197E1E" w:rsidRDefault="00197E1E" w:rsidP="00197E1E">
      <w:pPr>
        <w:autoSpaceDE w:val="0"/>
        <w:autoSpaceDN w:val="0"/>
        <w:adjustRightInd w:val="0"/>
        <w:ind w:left="709" w:right="141"/>
        <w:contextualSpacing/>
        <w:jc w:val="both"/>
        <w:rPr>
          <w:sz w:val="28"/>
          <w:szCs w:val="28"/>
        </w:rPr>
      </w:pPr>
    </w:p>
    <w:p w:rsidR="00CF25C3" w:rsidRPr="007B3B49" w:rsidRDefault="00CF25C3" w:rsidP="008D2636">
      <w:pPr>
        <w:jc w:val="both"/>
        <w:rPr>
          <w:sz w:val="28"/>
          <w:szCs w:val="28"/>
        </w:rPr>
      </w:pPr>
    </w:p>
    <w:p w:rsidR="008D2636" w:rsidRPr="007B3B49" w:rsidRDefault="008D2636" w:rsidP="008D2636">
      <w:pPr>
        <w:jc w:val="both"/>
        <w:rPr>
          <w:sz w:val="28"/>
          <w:szCs w:val="28"/>
        </w:rPr>
      </w:pPr>
      <w:r w:rsidRPr="007B3B49">
        <w:rPr>
          <w:sz w:val="28"/>
          <w:szCs w:val="28"/>
        </w:rPr>
        <w:t xml:space="preserve">Глава Томского района                                                     </w:t>
      </w:r>
      <w:r w:rsidR="004150D0">
        <w:rPr>
          <w:sz w:val="28"/>
          <w:szCs w:val="28"/>
        </w:rPr>
        <w:t xml:space="preserve">          </w:t>
      </w:r>
      <w:r w:rsidR="00E875DA">
        <w:rPr>
          <w:sz w:val="28"/>
          <w:szCs w:val="28"/>
        </w:rPr>
        <w:t xml:space="preserve">В.М. </w:t>
      </w:r>
      <w:proofErr w:type="gramStart"/>
      <w:r w:rsidR="00E875DA">
        <w:rPr>
          <w:sz w:val="28"/>
          <w:szCs w:val="28"/>
        </w:rPr>
        <w:t>Черноус</w:t>
      </w:r>
      <w:proofErr w:type="gramEnd"/>
      <w:r w:rsidR="004150D0">
        <w:rPr>
          <w:sz w:val="28"/>
          <w:szCs w:val="28"/>
        </w:rPr>
        <w:t xml:space="preserve">   </w:t>
      </w:r>
    </w:p>
    <w:p w:rsidR="00CF25C3" w:rsidRDefault="00CF25C3" w:rsidP="008D2636">
      <w:pPr>
        <w:pStyle w:val="a3"/>
        <w:spacing w:before="0"/>
        <w:rPr>
          <w:sz w:val="20"/>
        </w:rPr>
      </w:pPr>
    </w:p>
    <w:p w:rsidR="00CF25C3" w:rsidRDefault="00CF25C3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97E1E" w:rsidRDefault="00197E1E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Default="00153ED1" w:rsidP="008D2636">
      <w:pPr>
        <w:pStyle w:val="a3"/>
        <w:spacing w:before="0"/>
        <w:rPr>
          <w:sz w:val="20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Приложение № 1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к постановлению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Администрации Томского района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                                                                                                         от 26.06.2024  №451-П 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ПОРЯДОК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ПРЕДОСТАВЛЕНИЯ БЮДЖЕТАМ СЕЛЬСКИХ ПОСЕЛЕНИЙ, ВХОДЯЩИХ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В СОСТАВ МУНИЦИПАЛЬНОГО ОБРАЗОВАНИЯ «ТОМСКИЙ РАЙОН», ИНЫХ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МЕЖБЮДЖЕТНЫХ ТРАНСФЕРТОВ НА РЕАЛИЗАЦИЮ МЕРОПРИЯТИЙ,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53ED1">
        <w:rPr>
          <w:b/>
          <w:bCs/>
          <w:sz w:val="24"/>
          <w:szCs w:val="24"/>
        </w:rPr>
        <w:t>ПРЕДУСМОТРЕННЫХ</w:t>
      </w:r>
      <w:proofErr w:type="gramEnd"/>
      <w:r w:rsidRPr="00153ED1">
        <w:rPr>
          <w:b/>
          <w:bCs/>
          <w:sz w:val="24"/>
          <w:szCs w:val="24"/>
        </w:rPr>
        <w:t xml:space="preserve"> МУНИЦИПАЛЬНОЙ ПРОГРАММОЙ «ФОРМИРОВАНИЕ СОВРЕМЕННОЙ СРЕДЫ И АРХИТЕКТУРНОГО ОБЛИКА ТОМСКОГО РАЙОНА»</w:t>
      </w:r>
    </w:p>
    <w:p w:rsidR="00153ED1" w:rsidRPr="00153ED1" w:rsidRDefault="00153ED1" w:rsidP="00153ED1">
      <w:pPr>
        <w:autoSpaceDE w:val="0"/>
        <w:autoSpaceDN w:val="0"/>
        <w:adjustRightInd w:val="0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I. Общие положения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1.1. </w:t>
      </w:r>
      <w:proofErr w:type="gramStart"/>
      <w:r w:rsidRPr="00153ED1">
        <w:rPr>
          <w:sz w:val="24"/>
          <w:szCs w:val="24"/>
        </w:rPr>
        <w:t xml:space="preserve">Настоящий Порядок разработан в соответствии с требованиями Бюджетного </w:t>
      </w:r>
      <w:hyperlink r:id="rId13" w:history="1">
        <w:r w:rsidRPr="00153ED1">
          <w:rPr>
            <w:sz w:val="24"/>
            <w:szCs w:val="24"/>
          </w:rPr>
          <w:t>кодекса</w:t>
        </w:r>
      </w:hyperlink>
      <w:r w:rsidRPr="00153ED1">
        <w:rPr>
          <w:sz w:val="24"/>
          <w:szCs w:val="24"/>
        </w:rPr>
        <w:t xml:space="preserve"> Российской Федерации, </w:t>
      </w:r>
      <w:hyperlink r:id="rId14" w:history="1">
        <w:r w:rsidRPr="00153ED1">
          <w:rPr>
            <w:sz w:val="24"/>
            <w:szCs w:val="24"/>
          </w:rPr>
          <w:t>решением</w:t>
        </w:r>
      </w:hyperlink>
      <w:r w:rsidRPr="00153ED1">
        <w:rPr>
          <w:sz w:val="24"/>
          <w:szCs w:val="24"/>
        </w:rPr>
        <w:t xml:space="preserve"> Думы Томского района от 22.12.2023 № 240 «Об утверждении бюджета Томского района на 2024 год и плановый период 2025 и 2026 годов» и устанавливает порядок предоставления 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реализацию мероприятий муниципальной программы «Формирование</w:t>
      </w:r>
      <w:proofErr w:type="gramEnd"/>
      <w:r w:rsidRPr="00153ED1">
        <w:rPr>
          <w:sz w:val="24"/>
          <w:szCs w:val="24"/>
        </w:rPr>
        <w:t xml:space="preserve"> современной среды и архитектурного облика Томского района» (далее - Порядок).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1.2. Предоставление иных межбюджетных трансфертов бюджетам сельских поселений, входящих в состав муниципального образования «Томский район» осуществляется в пределах средств, предусмотренных на эти цели решением Думы Томского района о бюджете на очередной финансовый год и плановый период.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1.3. Расчет объема иных межбюджетных трансфертов, предоставляемых бюджетам сельских поселений из бюджета Томского района, осуществляется в соответствии с методикой распределения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 «Формирование современной среды и архитектурного облика Томского района».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1.4. Главным распорядителем средств бюджета Томского района, предоставляющим иной межбюджетный трансферт, является Управление территориального развития Администрации Томского района (далее - ГРБС).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II. Цели предоставления иных межбюджетных трансфертов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23"/>
      <w:bookmarkEnd w:id="0"/>
      <w:r w:rsidRPr="00153ED1">
        <w:rPr>
          <w:sz w:val="24"/>
          <w:szCs w:val="24"/>
        </w:rPr>
        <w:t>2.1. Иные межбюджетные трансферты предоставляются бюджетам сельских поселений из бюджета Томского района в целях комплексного территориального развития  Томского района, обеспечения расходных обязательств, возникающих при выполнении полномочий по решению вопросов местного значения поселений, а именно: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proofErr w:type="gramStart"/>
      <w:r w:rsidRPr="00153ED1">
        <w:rPr>
          <w:sz w:val="24"/>
          <w:szCs w:val="24"/>
        </w:rPr>
        <w:t xml:space="preserve">2.1.1. содержание и ремонт автомобильных дорог в границах населенных пунктов поселений, в рамках основного мероприятия 1 «Содержание и ремонт автомобильных дорог в границах муниципального района» задачи 1 «Содержание и ремонт автомобильных дорог вне границ населенных пунктов в границах муниципального района» </w:t>
      </w:r>
      <w:hyperlink r:id="rId15" w:history="1">
        <w:r w:rsidRPr="00153ED1">
          <w:rPr>
            <w:sz w:val="24"/>
            <w:szCs w:val="24"/>
          </w:rPr>
          <w:t>подпрограммы</w:t>
        </w:r>
      </w:hyperlink>
      <w:r w:rsidRPr="00153ED1">
        <w:rPr>
          <w:sz w:val="24"/>
          <w:szCs w:val="24"/>
        </w:rPr>
        <w:t xml:space="preserve"> 1 «Развитие дорожной деятельности и обеспечение транспортной доступности Томского района» </w:t>
      </w:r>
      <w:r w:rsidRPr="00153ED1">
        <w:rPr>
          <w:sz w:val="24"/>
          <w:szCs w:val="24"/>
        </w:rPr>
        <w:lastRenderedPageBreak/>
        <w:t>муниципальной программы «Формирование современной среды и архитектурного облика Томского</w:t>
      </w:r>
      <w:proofErr w:type="gramEnd"/>
      <w:r w:rsidRPr="00153ED1">
        <w:rPr>
          <w:sz w:val="24"/>
          <w:szCs w:val="24"/>
        </w:rPr>
        <w:t xml:space="preserve"> района», утвержденной постановлением Администрации Томского района от 02.11.2020 № 402  «Об утверждении муниципальной программы «Формирование современной среды и архитектурного облика Томского района» (далее – Постановление № 402);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</w:t>
      </w:r>
      <w:proofErr w:type="gramStart"/>
      <w:r w:rsidRPr="00153ED1">
        <w:rPr>
          <w:sz w:val="24"/>
          <w:szCs w:val="24"/>
        </w:rPr>
        <w:t xml:space="preserve">2.1.2.  на повышение безопасности на автомобильных дорогах в рамках основного мероприятия 1 «Повышение безопасности участников дорожного движения на автомобильных дорогах муниципального образования «Томский район»  задачи 2  «Повышение безопасности участников дорожного движения на автомобильных дорогах муниципального образования «Томский район» </w:t>
      </w:r>
      <w:hyperlink r:id="rId16" w:history="1">
        <w:r w:rsidRPr="00153ED1">
          <w:rPr>
            <w:sz w:val="24"/>
            <w:szCs w:val="24"/>
          </w:rPr>
          <w:t>подпрограммы</w:t>
        </w:r>
      </w:hyperlink>
      <w:r w:rsidRPr="00153ED1">
        <w:rPr>
          <w:sz w:val="24"/>
          <w:szCs w:val="24"/>
        </w:rPr>
        <w:t xml:space="preserve"> 1 «Развитие дорожной деятельности и обеспечение транспортной доступности Томского района» муниципальной программы «Формирование современной среды и архитектурного облика Томского района», утвержденной</w:t>
      </w:r>
      <w:proofErr w:type="gramEnd"/>
      <w:r w:rsidRPr="00153ED1">
        <w:rPr>
          <w:sz w:val="24"/>
          <w:szCs w:val="24"/>
        </w:rPr>
        <w:t xml:space="preserve"> Постановлением № 402;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</w:t>
      </w:r>
      <w:proofErr w:type="gramStart"/>
      <w:r w:rsidRPr="00153ED1">
        <w:rPr>
          <w:sz w:val="24"/>
          <w:szCs w:val="24"/>
        </w:rPr>
        <w:t>2.1.3. на проверку сметной стоимости ремонта автомобильных дорог общего пользования местного значения в рамках основного мероприятия 1 «Проверка сметной стоимости ремонта автомобильных дорог общего пользования местного значения в границах муниципального образования «Томский район» задачи 4 «Ремонт автомобильных дорог общего пользования местного значения в границах муниципального образования «Томский район»» подпрограммы 1 «Развитие дорожной деятельности и обеспечение транспортной доступности Томского района» муниципальной</w:t>
      </w:r>
      <w:proofErr w:type="gramEnd"/>
      <w:r w:rsidRPr="00153ED1">
        <w:rPr>
          <w:sz w:val="24"/>
          <w:szCs w:val="24"/>
        </w:rPr>
        <w:t xml:space="preserve"> программы «Формирование современной среды и архитектурного облика Томского района», утвержденной Постановлением № 402;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</w:t>
      </w:r>
      <w:proofErr w:type="gramStart"/>
      <w:r w:rsidRPr="00153ED1">
        <w:rPr>
          <w:sz w:val="24"/>
          <w:szCs w:val="24"/>
        </w:rPr>
        <w:t>2.1.4.  на приобретение в муниципальную собственность специализированной техники в рамках основного мероприятия 1 «Приобретение в муниципальную собственность специализированной техники для проведения комплекса работ, направленного на поддержание допустимого уровня транспортно-эксплуатационных характеристик автомобильных дорог в границах Томского района» задачи 7 «Приобретение в муниципальную собственность специализированной техники для проведения комплекса работ, направленного на поддержание допустимого уровня транспортно-эксплуатационных характеристик автомобильных дорог в границах Томского</w:t>
      </w:r>
      <w:proofErr w:type="gramEnd"/>
      <w:r w:rsidRPr="00153ED1">
        <w:rPr>
          <w:sz w:val="24"/>
          <w:szCs w:val="24"/>
        </w:rPr>
        <w:t xml:space="preserve"> района» подпрограммы 1 «Развитие дорожной деятельности и обеспечение транспортной доступности Томского района» муниципальной программы «Формирование современной среды и архитектурного облика Томского района», утвержденной Постановлением № 402.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Иные межбюджетные трансферты предоставляются на указанные выше цели, в случае если полномочия не были переданы Томскому району.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2.2. Иные межбюджетные трансферты имеют целевое назначение и не могут быть использованы органом местного самоуправления сельского поселения на иные цели. В случае использования иных межбюджетных трансфертов не по целевому назначению указанные средства взыскиваются в бюджет Томского района в порядке, установленном законодательством Российской Федерации.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III. Критерии отбора сельских поселений и условия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предоставления иных межбюджетных трансфертов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5"/>
      <w:bookmarkEnd w:id="1"/>
      <w:r w:rsidRPr="00153ED1">
        <w:rPr>
          <w:sz w:val="24"/>
          <w:szCs w:val="24"/>
        </w:rPr>
        <w:t xml:space="preserve">3.1. Право на получение иных межбюджетных трансфертов, на осуществление полномочий указанных в </w:t>
      </w:r>
      <w:hyperlink w:anchor="Par23" w:history="1">
        <w:r w:rsidRPr="00153ED1">
          <w:rPr>
            <w:sz w:val="24"/>
            <w:szCs w:val="24"/>
          </w:rPr>
          <w:t>пункте 2.1</w:t>
        </w:r>
      </w:hyperlink>
      <w:r w:rsidRPr="00153ED1">
        <w:rPr>
          <w:sz w:val="24"/>
          <w:szCs w:val="24"/>
        </w:rPr>
        <w:t xml:space="preserve"> настоящего Порядка, имеют сельские поселения, входящие в состав муниципального образования «Томский район» и соответствующие следующим критериям: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3.1.1. потребность в развитии дорожной деятельности и обеспечение транспортной доступности Томского района;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3.1.2. наличие заявки о предоставлении иного межбюджетного трансферта, до 1 сентября текущего финансового года, в соответствии с формой, приведенной в приложении № 1 к настоящему Порядку, с приложением документов и экономически обоснованных расчетов, подтверждающих запрашиваемую сумму.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3.2. Условием предоставления иных межбюджетных трансфертов бюджетам сельским поселениям, входящим в состав муниципального образования «Томский район», является: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3.2.1. наличие лимитов бюджетных обязательств, утвержденных </w:t>
      </w:r>
      <w:proofErr w:type="gramStart"/>
      <w:r w:rsidRPr="00153ED1">
        <w:rPr>
          <w:sz w:val="24"/>
          <w:szCs w:val="24"/>
        </w:rPr>
        <w:t>соответствующему</w:t>
      </w:r>
      <w:proofErr w:type="gramEnd"/>
      <w:r w:rsidRPr="00153ED1">
        <w:rPr>
          <w:sz w:val="24"/>
          <w:szCs w:val="24"/>
        </w:rPr>
        <w:t xml:space="preserve"> ГРБС на текущий финансовый год;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3.2.2. соответствие сельских поселений критериям, указанным в </w:t>
      </w:r>
      <w:hyperlink w:anchor="Par35" w:history="1">
        <w:r w:rsidRPr="00153ED1">
          <w:rPr>
            <w:sz w:val="24"/>
            <w:szCs w:val="24"/>
          </w:rPr>
          <w:t>пункте 3.1</w:t>
        </w:r>
      </w:hyperlink>
      <w:r w:rsidRPr="00153ED1">
        <w:rPr>
          <w:sz w:val="24"/>
          <w:szCs w:val="24"/>
        </w:rPr>
        <w:t xml:space="preserve"> настоящего Порядка.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3.2.3. заключение Соглашения между Администрацией сельского поселения входящей в состав муниципального образования «Томский район» и ГРБС.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IV. Порядок предоставления иных межбюджетных трансфертов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4.1. </w:t>
      </w:r>
      <w:proofErr w:type="gramStart"/>
      <w:r w:rsidRPr="00153ED1">
        <w:rPr>
          <w:sz w:val="24"/>
          <w:szCs w:val="24"/>
        </w:rPr>
        <w:t xml:space="preserve">Предоставление 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осуществление полномочий, указанных в </w:t>
      </w:r>
      <w:hyperlink w:anchor="Par23" w:history="1">
        <w:r w:rsidRPr="00153ED1">
          <w:rPr>
            <w:sz w:val="24"/>
            <w:szCs w:val="24"/>
          </w:rPr>
          <w:t>пункте 2.1</w:t>
        </w:r>
      </w:hyperlink>
      <w:r w:rsidRPr="00153ED1">
        <w:rPr>
          <w:sz w:val="24"/>
          <w:szCs w:val="24"/>
        </w:rPr>
        <w:t xml:space="preserve"> настоящего Порядка, осуществляется на основании поданного Главой сельского поселения в ГРБС (по адресу: 634050, г. Томск, ул. </w:t>
      </w:r>
      <w:proofErr w:type="spellStart"/>
      <w:r w:rsidRPr="00153ED1">
        <w:rPr>
          <w:sz w:val="24"/>
          <w:szCs w:val="24"/>
        </w:rPr>
        <w:t>К.Маркса</w:t>
      </w:r>
      <w:proofErr w:type="spellEnd"/>
      <w:r w:rsidRPr="00153ED1">
        <w:rPr>
          <w:sz w:val="24"/>
          <w:szCs w:val="24"/>
        </w:rPr>
        <w:t xml:space="preserve">, д. 56, тел. (3822) 58-91-75) мотивированного обращения </w:t>
      </w:r>
      <w:hyperlink w:anchor="Par87" w:history="1">
        <w:r w:rsidRPr="00153ED1">
          <w:rPr>
            <w:sz w:val="24"/>
            <w:szCs w:val="24"/>
          </w:rPr>
          <w:t>(заявки)</w:t>
        </w:r>
      </w:hyperlink>
      <w:r w:rsidRPr="00153ED1">
        <w:rPr>
          <w:sz w:val="24"/>
          <w:szCs w:val="24"/>
        </w:rPr>
        <w:t xml:space="preserve"> о предоставлении иного межбюджетного трансферта, до 1 сентября</w:t>
      </w:r>
      <w:proofErr w:type="gramEnd"/>
      <w:r w:rsidRPr="00153ED1">
        <w:rPr>
          <w:sz w:val="24"/>
          <w:szCs w:val="24"/>
        </w:rPr>
        <w:t xml:space="preserve"> текущего финансового года, в соответствии с формой, приведенной в приложении № 1 к настоящему Порядку, с приложением документов и экономически обоснованных расчетов, подтверждающих запрашиваемую сумму.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4.2. Отбор получателей иных межбюджетных трансфертов осуществляется посредством рассмотрения предоставленных документов, указанных в пункте 4.1 настоящего Порядка, исходя из соответствия участника отбора критериям, предусмотренным в </w:t>
      </w:r>
      <w:hyperlink w:anchor="Par35" w:history="1">
        <w:r w:rsidRPr="00153ED1">
          <w:rPr>
            <w:sz w:val="24"/>
            <w:szCs w:val="24"/>
          </w:rPr>
          <w:t>пункте 3.1</w:t>
        </w:r>
      </w:hyperlink>
      <w:r w:rsidRPr="00153ED1">
        <w:rPr>
          <w:sz w:val="24"/>
          <w:szCs w:val="24"/>
        </w:rPr>
        <w:t xml:space="preserve"> настоящего Порядка, и при наличии лимитов бюджетных обязательств, утвержденных </w:t>
      </w:r>
      <w:proofErr w:type="gramStart"/>
      <w:r w:rsidRPr="00153ED1">
        <w:rPr>
          <w:sz w:val="24"/>
          <w:szCs w:val="24"/>
        </w:rPr>
        <w:t>соответствующему</w:t>
      </w:r>
      <w:proofErr w:type="gramEnd"/>
      <w:r w:rsidRPr="00153ED1">
        <w:rPr>
          <w:sz w:val="24"/>
          <w:szCs w:val="24"/>
        </w:rPr>
        <w:t xml:space="preserve"> ГРБС, на текущий финансовый год.</w:t>
      </w: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По итогам проверки заявок ГРБС в течение 1 рабочего дня уведомляет соответствующее сельское поселение о возможности предоставления иного межбюджетного трансферта.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4.3. В случае принятия решения об отказе в предоставлении иных межбюджетных трансфертов  ГРБС в течение 5 рабочих дней со дня принятия указанного решения возвращает заявки о предоставлении иных межбюджетных трансфертов с указанием основания принятого решения об отказе.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4.4. Основанием для отказа в предоставлении иных межбюджетных трансфертов является: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1) несоответствие заявки и документов требованиям, установленными настоящим Порядком;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2) сельские поселения, входящие в состав муниципального образования «Томский район» не соответствует критериям, установленным </w:t>
      </w:r>
      <w:hyperlink w:anchor="Par35" w:history="1">
        <w:r w:rsidRPr="00153ED1">
          <w:rPr>
            <w:sz w:val="24"/>
            <w:szCs w:val="24"/>
          </w:rPr>
          <w:t>пунктом 3.1</w:t>
        </w:r>
      </w:hyperlink>
      <w:r w:rsidRPr="00153ED1">
        <w:rPr>
          <w:sz w:val="24"/>
          <w:szCs w:val="24"/>
        </w:rPr>
        <w:t xml:space="preserve"> Порядка;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3) недостоверность представленной информации;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4) отсутствие в бюджете Томского района бюджетных ассигнований на исполнение расходных обязательств, предусмотренных в текущем финансовом году на реализацию мероприятий, предусмотренных муниципальной программой «Формирование современной среды и архитектурного облика Томского района», в целях финансирования которого предоставляются иные межбюджетные трансферты;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4.5. 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о предоставлении иных межбюджетных трансфертов бюджетам поселений из бюджета Томского района.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Соглашение должно содержать следующие положения: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1) цель предоставления межбюджетного трансферта с указанием его формы в соответствии со </w:t>
      </w:r>
      <w:hyperlink r:id="rId17" w:history="1">
        <w:r w:rsidRPr="00153ED1">
          <w:rPr>
            <w:sz w:val="24"/>
            <w:szCs w:val="24"/>
          </w:rPr>
          <w:t>статьей 142</w:t>
        </w:r>
      </w:hyperlink>
      <w:r w:rsidRPr="00153ED1">
        <w:rPr>
          <w:sz w:val="24"/>
          <w:szCs w:val="24"/>
        </w:rPr>
        <w:t xml:space="preserve"> Бюджетного кодекса Российской Федерации;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2) условия (порядок) предоставления и расходования межбюджетного трансферта;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3) сведения о размере предоставляемого межбюджетного трансферта, при необходимости условия и уровень </w:t>
      </w:r>
      <w:proofErr w:type="spellStart"/>
      <w:r w:rsidRPr="00153ED1">
        <w:rPr>
          <w:sz w:val="24"/>
          <w:szCs w:val="24"/>
        </w:rPr>
        <w:t>софинансирования</w:t>
      </w:r>
      <w:proofErr w:type="spellEnd"/>
      <w:r w:rsidRPr="00153ED1">
        <w:rPr>
          <w:sz w:val="24"/>
          <w:szCs w:val="24"/>
        </w:rPr>
        <w:t xml:space="preserve"> за счет средств бюджета поселения;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5) сроки и порядок предоставления отчетности по исполнению соглашения;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6) порядок осуществления </w:t>
      </w:r>
      <w:proofErr w:type="gramStart"/>
      <w:r w:rsidRPr="00153ED1">
        <w:rPr>
          <w:sz w:val="24"/>
          <w:szCs w:val="24"/>
        </w:rPr>
        <w:t>контроля за</w:t>
      </w:r>
      <w:proofErr w:type="gramEnd"/>
      <w:r w:rsidRPr="00153ED1">
        <w:rPr>
          <w:sz w:val="24"/>
          <w:szCs w:val="24"/>
        </w:rPr>
        <w:t xml:space="preserve"> соблюдением условий, установленных при предоставлении межбюджетного трансферта;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7) иные положения (при необходимости).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2" w:name="Par62"/>
      <w:bookmarkEnd w:id="2"/>
      <w:r w:rsidRPr="00153ED1">
        <w:rPr>
          <w:sz w:val="24"/>
          <w:szCs w:val="24"/>
        </w:rPr>
        <w:t xml:space="preserve">4.6. Для перечисления иных межбюджетных трансфертов в рамках исполнения соглашения Администрация сельского поселения направляет в Управление территориального развития Администрации Томского района </w:t>
      </w:r>
      <w:hyperlink w:anchor="Par133" w:history="1">
        <w:r w:rsidRPr="00153ED1">
          <w:rPr>
            <w:sz w:val="24"/>
            <w:szCs w:val="24"/>
          </w:rPr>
          <w:t>заявку</w:t>
        </w:r>
      </w:hyperlink>
      <w:r w:rsidRPr="00153ED1">
        <w:rPr>
          <w:sz w:val="24"/>
          <w:szCs w:val="24"/>
        </w:rPr>
        <w:t>, приведенную в приложении № 2 к настоящему Порядку, на перечисление иного межбюджетного трансферта с приложением копий документов, подтверждающих потребность в денежных средствах, а именно: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муниципальный контракт (со всеми приложениями);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документы, подтверждающие приемку выполненных работ, приобретенных товаров, оказанных услуг.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4.7. Органы местного самоуправления поселений предоставляют в  ГРБС отчетность об использовании иных межбюджетных трансфертов в соответствии с заключенными соглашениями.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4.8. ГРБС 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иных межбюджетных трансфертов в случае нецелевого использования иных межбюджетных трансфертов.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4.9. Иные межбюджетные трансферты, не использованные в текущем финансовом году, подлежат возврату в доход бюджета Томского района в соответствии с действующим законодательством.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 xml:space="preserve">V. </w:t>
      </w:r>
      <w:proofErr w:type="gramStart"/>
      <w:r w:rsidRPr="00153ED1">
        <w:rPr>
          <w:b/>
          <w:bCs/>
          <w:sz w:val="24"/>
          <w:szCs w:val="24"/>
        </w:rPr>
        <w:t>Контроль за</w:t>
      </w:r>
      <w:proofErr w:type="gramEnd"/>
      <w:r w:rsidRPr="00153ED1">
        <w:rPr>
          <w:b/>
          <w:bCs/>
          <w:sz w:val="24"/>
          <w:szCs w:val="24"/>
        </w:rPr>
        <w:t xml:space="preserve"> использованием иных межбюджетных трансфертов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5.1. Органы местного самоуправления поселений несут ответственность за использование иных межбюджетных трансфертов, а также за недостоверность представляемых отчетных сведений в соответствии с законодательством Российской Федерации.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5.2. </w:t>
      </w:r>
      <w:proofErr w:type="gramStart"/>
      <w:r w:rsidRPr="00153ED1">
        <w:rPr>
          <w:sz w:val="24"/>
          <w:szCs w:val="24"/>
        </w:rPr>
        <w:t>Контроль за</w:t>
      </w:r>
      <w:proofErr w:type="gramEnd"/>
      <w:r w:rsidRPr="00153ED1">
        <w:rPr>
          <w:sz w:val="24"/>
          <w:szCs w:val="24"/>
        </w:rPr>
        <w:t xml:space="preserve"> использованием иных межбюджетных трансфертов, предоставляемых из бюджета Томского района бюджетам поселений, осуществляется ГРБС в соответствии с законодательством Российской Федерации.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</w:t>
      </w:r>
      <w:proofErr w:type="gramStart"/>
      <w:r w:rsidRPr="00153ED1">
        <w:rPr>
          <w:sz w:val="24"/>
          <w:szCs w:val="24"/>
        </w:rPr>
        <w:t>В случае установления по итогам проверок, проведенных ГРБС, а также государственными (муниципальным) органами финансового контроля, фактов нарушения условий и цели предоставления иного межбюджетного трансферта средства подлежат возврату в бюджет Томского района в объеме иного межбюджетного трансферта, использованном с допущением нарушения: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на основании требования ГРБС - не позднее 30 рабочих дней после направления ГРБС требования о возврате указанных средств;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на основании представления и (или) предписания соответствующего государственного (муниципального) органа финансового контроля - в сроки, установленные бюджетным законодательством Российской Федерации.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5.3. При нарушении срока возврата иного межбюджетного трансферта получателем иного межбюджетного трансферта, а также в случае уклонения от получения требования о возврате иного межбюджетного трансферта ГРБС принимает меры по взысканию указанных сре</w:t>
      </w:r>
      <w:proofErr w:type="gramStart"/>
      <w:r w:rsidRPr="00153ED1">
        <w:rPr>
          <w:sz w:val="24"/>
          <w:szCs w:val="24"/>
        </w:rPr>
        <w:t>дств в б</w:t>
      </w:r>
      <w:proofErr w:type="gramEnd"/>
      <w:r w:rsidRPr="00153ED1">
        <w:rPr>
          <w:sz w:val="24"/>
          <w:szCs w:val="24"/>
        </w:rPr>
        <w:t>юджет Томского района в установленном законодательством порядке.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Приложение № 1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к Порядку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предоставления бюджетам сельских поселений, входящих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в состав муниципального образования «Томский район», иных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межбюджетных трансфертов на реализацию мероприятий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153ED1">
        <w:rPr>
          <w:sz w:val="24"/>
          <w:szCs w:val="24"/>
        </w:rPr>
        <w:t>предусмотренных</w:t>
      </w:r>
      <w:proofErr w:type="gramEnd"/>
      <w:r w:rsidRPr="00153ED1">
        <w:rPr>
          <w:sz w:val="24"/>
          <w:szCs w:val="24"/>
        </w:rPr>
        <w:t xml:space="preserve"> муниципальной программой  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«Формирование современной среды и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 xml:space="preserve"> архитектурного облика Томского района»</w:t>
      </w:r>
    </w:p>
    <w:p w:rsid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87"/>
      <w:bookmarkEnd w:id="3"/>
      <w:r w:rsidRPr="00153ED1">
        <w:rPr>
          <w:sz w:val="24"/>
          <w:szCs w:val="24"/>
        </w:rPr>
        <w:t>ЗАЯВКА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3ED1">
        <w:rPr>
          <w:sz w:val="24"/>
          <w:szCs w:val="24"/>
        </w:rPr>
        <w:t>на предоставление иного межбюджетного трансферта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Администрация _________________________________________________ в целях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 (наименование муниципального образования)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обеспечения  расходного обязательства, возникшего при выполнении полномочий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по  решению  вопросов  местного  значения,  просит  предоставить из бюджета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Томского   района   бюджетные  ассигнования  в  форме  иного  межбюджетного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трансферта в размере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___________________________    (__________________________)    рублей    </w:t>
      </w:r>
      <w:proofErr w:type="gramStart"/>
      <w:r w:rsidRPr="00153ED1">
        <w:rPr>
          <w:sz w:val="24"/>
          <w:szCs w:val="24"/>
        </w:rPr>
        <w:t>на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___________________________________________________________________________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(указывается цель расходования иного межбюджетного трансферта)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в   рамках  реализации  мероприятий  подпрограммы   «Содержание и ремонт автомобильных дорог в границах муниципального района» муниципальной  программы «Формирование современной среды и архитектурного облика Томского района» за счет средств бюджета Томского района.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Администрация _______________________________________________ обязуется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(наименование муниципального образования)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полученные   средства  иного  межбюджетного  трансферта  направлять  </w:t>
      </w:r>
      <w:proofErr w:type="gramStart"/>
      <w:r w:rsidRPr="00153ED1">
        <w:rPr>
          <w:sz w:val="24"/>
          <w:szCs w:val="24"/>
        </w:rPr>
        <w:t>по</w:t>
      </w:r>
      <w:proofErr w:type="gramEnd"/>
      <w:r w:rsidRPr="00153ED1">
        <w:rPr>
          <w:sz w:val="24"/>
          <w:szCs w:val="24"/>
        </w:rPr>
        <w:t xml:space="preserve">  </w:t>
      </w:r>
      <w:proofErr w:type="gramStart"/>
      <w:r w:rsidRPr="00153ED1">
        <w:rPr>
          <w:sz w:val="24"/>
          <w:szCs w:val="24"/>
        </w:rPr>
        <w:t>их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целевому назначению.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Об  ответственности  за  достоверность  </w:t>
      </w:r>
      <w:proofErr w:type="gramStart"/>
      <w:r w:rsidRPr="00153ED1">
        <w:rPr>
          <w:sz w:val="24"/>
          <w:szCs w:val="24"/>
        </w:rPr>
        <w:t>представленных</w:t>
      </w:r>
      <w:proofErr w:type="gramEnd"/>
      <w:r w:rsidRPr="00153ED1">
        <w:rPr>
          <w:sz w:val="24"/>
          <w:szCs w:val="24"/>
        </w:rPr>
        <w:t xml:space="preserve">  в Администрацию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Томского      района      документов      и      сведений     Администрация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___________________________________________________________________________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(наименование муниципального образования)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проинформирована.</w:t>
      </w:r>
    </w:p>
    <w:p w:rsid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Глава сельского поселения</w:t>
      </w:r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153ED1">
        <w:rPr>
          <w:sz w:val="24"/>
          <w:szCs w:val="24"/>
        </w:rPr>
        <w:t>(либо уполномоченное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должностное лицо) ____________________/___________________________/</w:t>
      </w:r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     М.П.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Приложение № 2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к Порядку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предоставления бюджетам сельских поселений, входящих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в состав муниципального образования «Томский район», иных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межбюджетных трансфертов на реализацию мероприятий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153ED1">
        <w:rPr>
          <w:sz w:val="24"/>
          <w:szCs w:val="24"/>
        </w:rPr>
        <w:t>предусмотренных</w:t>
      </w:r>
      <w:proofErr w:type="gramEnd"/>
      <w:r w:rsidRPr="00153ED1">
        <w:rPr>
          <w:sz w:val="24"/>
          <w:szCs w:val="24"/>
        </w:rPr>
        <w:t xml:space="preserve"> муниципальной программой 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«Формирование современной среды и</w:t>
      </w:r>
    </w:p>
    <w:p w:rsid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 xml:space="preserve"> архитектурного облика Томского района»</w:t>
      </w:r>
    </w:p>
    <w:p w:rsid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4" w:name="Par133"/>
      <w:bookmarkEnd w:id="4"/>
      <w:r w:rsidRPr="00153ED1">
        <w:rPr>
          <w:sz w:val="24"/>
          <w:szCs w:val="24"/>
        </w:rPr>
        <w:t>ЗАЯВКА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3ED1">
        <w:rPr>
          <w:sz w:val="24"/>
          <w:szCs w:val="24"/>
        </w:rPr>
        <w:t>на перечисление иного межбюджетного трансферта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Администрация _________________________________________________ в целях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(наименование муниципального образования)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обеспечения  расходного обязательства, возникшего при выполнении полномочий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по  решению  вопросов  местного  значения,  просит  перечислить  из бюджета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Томского   района   бюджетные  ассигнования  в  форме  иного  межбюджетного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трансферта в размере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_______________________________ (_______________________________) рублей </w:t>
      </w:r>
      <w:proofErr w:type="gramStart"/>
      <w:r w:rsidRPr="00153ED1">
        <w:rPr>
          <w:sz w:val="24"/>
          <w:szCs w:val="24"/>
        </w:rPr>
        <w:t>на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___________________________________________________________________________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(указывается цель расходования иного межбюджетного трансферта)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на   основании   заключенного  соглашения  </w:t>
      </w:r>
      <w:proofErr w:type="gramStart"/>
      <w:r w:rsidRPr="00153ED1">
        <w:rPr>
          <w:sz w:val="24"/>
          <w:szCs w:val="24"/>
        </w:rPr>
        <w:t>от</w:t>
      </w:r>
      <w:proofErr w:type="gramEnd"/>
      <w:r w:rsidRPr="00153ED1">
        <w:rPr>
          <w:sz w:val="24"/>
          <w:szCs w:val="24"/>
        </w:rPr>
        <w:t xml:space="preserve">  _______________  № _______ «О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53ED1">
        <w:rPr>
          <w:sz w:val="24"/>
          <w:szCs w:val="24"/>
        </w:rPr>
        <w:t>предоставлении</w:t>
      </w:r>
      <w:proofErr w:type="gramEnd"/>
      <w:r w:rsidRPr="00153ED1">
        <w:rPr>
          <w:sz w:val="24"/>
          <w:szCs w:val="24"/>
        </w:rPr>
        <w:t xml:space="preserve">  иного  межбюджетного трансферта бюджету сельского поселения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из бюджета Томского района».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Администрация _______________________________________________ обязуется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(наименование муниципального образования)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полученные   средства  иного  межбюджетного  трансферта  направлять  </w:t>
      </w:r>
      <w:proofErr w:type="gramStart"/>
      <w:r w:rsidRPr="00153ED1">
        <w:rPr>
          <w:sz w:val="24"/>
          <w:szCs w:val="24"/>
        </w:rPr>
        <w:t>по</w:t>
      </w:r>
      <w:proofErr w:type="gramEnd"/>
      <w:r w:rsidRPr="00153ED1">
        <w:rPr>
          <w:sz w:val="24"/>
          <w:szCs w:val="24"/>
        </w:rPr>
        <w:t xml:space="preserve">  </w:t>
      </w:r>
      <w:proofErr w:type="gramStart"/>
      <w:r w:rsidRPr="00153ED1">
        <w:rPr>
          <w:sz w:val="24"/>
          <w:szCs w:val="24"/>
        </w:rPr>
        <w:t>их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целевому назначению.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Об  ответственности  за  достоверность  </w:t>
      </w:r>
      <w:proofErr w:type="gramStart"/>
      <w:r w:rsidRPr="00153ED1">
        <w:rPr>
          <w:sz w:val="24"/>
          <w:szCs w:val="24"/>
        </w:rPr>
        <w:t>представленных</w:t>
      </w:r>
      <w:proofErr w:type="gramEnd"/>
      <w:r w:rsidRPr="00153ED1">
        <w:rPr>
          <w:sz w:val="24"/>
          <w:szCs w:val="24"/>
        </w:rPr>
        <w:t xml:space="preserve">  в Администрацию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Томского      района      документов      и      сведений     Администрация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___________________________________________________________________________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(наименование муниципального образования)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проинформирована.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Приложение: перечень необходимых документов, согласно </w:t>
      </w:r>
      <w:hyperlink w:anchor="Par62" w:history="1">
        <w:r w:rsidRPr="00153ED1">
          <w:rPr>
            <w:color w:val="0000FF"/>
            <w:sz w:val="24"/>
            <w:szCs w:val="24"/>
          </w:rPr>
          <w:t>п. 4.6</w:t>
        </w:r>
      </w:hyperlink>
      <w:r w:rsidRPr="00153ED1">
        <w:rPr>
          <w:sz w:val="24"/>
          <w:szCs w:val="24"/>
        </w:rPr>
        <w:t xml:space="preserve"> Порядка.</w:t>
      </w:r>
    </w:p>
    <w:p w:rsid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Глава сельского поселения</w:t>
      </w:r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153ED1">
        <w:rPr>
          <w:sz w:val="24"/>
          <w:szCs w:val="24"/>
        </w:rPr>
        <w:t>(либо уполномоченное</w:t>
      </w:r>
      <w:proofErr w:type="gramEnd"/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должностное лицо) ____________________/___________________________/</w:t>
      </w:r>
    </w:p>
    <w:p w:rsidR="00153ED1" w:rsidRPr="00153ED1" w:rsidRDefault="00153ED1" w:rsidP="00153ED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53ED1">
        <w:rPr>
          <w:sz w:val="24"/>
          <w:szCs w:val="24"/>
        </w:rPr>
        <w:t xml:space="preserve">                         М.П.</w:t>
      </w:r>
    </w:p>
    <w:p w:rsidR="00153ED1" w:rsidRDefault="00153ED1" w:rsidP="00153ED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3ED1" w:rsidRDefault="00153ED1" w:rsidP="00153ED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bookmarkStart w:id="5" w:name="_GoBack"/>
      <w:bookmarkEnd w:id="5"/>
    </w:p>
    <w:p w:rsidR="00153ED1" w:rsidRPr="00153ED1" w:rsidRDefault="00153ED1" w:rsidP="00153ED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53ED1">
        <w:rPr>
          <w:sz w:val="24"/>
          <w:szCs w:val="24"/>
        </w:rPr>
        <w:lastRenderedPageBreak/>
        <w:t>Приложение № 2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к постановлению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Администрации Томского района</w:t>
      </w:r>
    </w:p>
    <w:p w:rsidR="00153ED1" w:rsidRPr="00153ED1" w:rsidRDefault="00153ED1" w:rsidP="00153E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53ED1">
        <w:rPr>
          <w:sz w:val="24"/>
          <w:szCs w:val="24"/>
        </w:rPr>
        <w:t>от «__»_______ № _____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МЕТОДИКА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РАСПРЕДЕЛЕНИЯ БЮДЖЕТАМ СЕЛЬСКИХ ПОСЕЛЕНИЙ, ВХОДЯЩИХ В СОСТАВ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МУНИЦИПАЛЬНОГО ОБРАЗОВАНИЯ «ТОМСКИЙ РАЙОН», ИНЫХ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53ED1">
        <w:rPr>
          <w:b/>
          <w:bCs/>
          <w:sz w:val="24"/>
          <w:szCs w:val="24"/>
        </w:rPr>
        <w:t>МЕЖБЮДЖЕТНЫХ ТРАНСФЕРТОВ НА РЕАЛИЗАЦИЮ МЕРОПРИЯТИЙ</w:t>
      </w: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153ED1">
        <w:rPr>
          <w:b/>
          <w:bCs/>
          <w:sz w:val="24"/>
          <w:szCs w:val="24"/>
        </w:rPr>
        <w:t>ПРЕДУСМОТРЕННЫХ</w:t>
      </w:r>
      <w:proofErr w:type="gramEnd"/>
      <w:r w:rsidRPr="00153ED1">
        <w:rPr>
          <w:b/>
          <w:bCs/>
          <w:sz w:val="24"/>
          <w:szCs w:val="24"/>
        </w:rPr>
        <w:t xml:space="preserve"> МУНИЦИПАЛЬНОЙ ПРОГРАММОЙ "ФОРМИРОВАНИЕ СОВРЕМЕННОЙ СРЕДЫ И АРХИТЕКТУРНОГО ОБЛИКА ТОМСКОГО РАЙОНА"</w:t>
      </w: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1. Настоящая Методика предназначена для распределения бюджетам сельских поселений, входящих в состав муниципального образования «Томский район» утвержденного объема иных межбюджетных трансфертов на реализацию мероприятий, предусмотренных муниципальной программой «Формирование современной среды и архитектурного облика Томского района» (далее - межбюджетный трансферт).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2. Размер межбюджетных трансфертов, предоставляемых бюджетам сельских поселений, входящих в состав муниципального образования «Томский район» на соответствующий финансовый год (S</w:t>
      </w:r>
      <w:r w:rsidRPr="00153ED1">
        <w:rPr>
          <w:sz w:val="24"/>
          <w:szCs w:val="24"/>
          <w:vertAlign w:val="subscript"/>
        </w:rPr>
        <w:t>0</w:t>
      </w:r>
      <w:r w:rsidRPr="00153ED1">
        <w:rPr>
          <w:sz w:val="24"/>
          <w:szCs w:val="24"/>
        </w:rPr>
        <w:t>), определяется по следующей формуле: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3ED1">
        <w:rPr>
          <w:sz w:val="24"/>
          <w:szCs w:val="24"/>
        </w:rPr>
        <w:t>S</w:t>
      </w:r>
      <w:r w:rsidRPr="00153ED1">
        <w:rPr>
          <w:sz w:val="24"/>
          <w:szCs w:val="24"/>
          <w:vertAlign w:val="subscript"/>
        </w:rPr>
        <w:t>0</w:t>
      </w:r>
      <w:r w:rsidRPr="00153ED1">
        <w:rPr>
          <w:sz w:val="24"/>
          <w:szCs w:val="24"/>
        </w:rPr>
        <w:t xml:space="preserve"> = Z</w:t>
      </w:r>
      <w:r w:rsidRPr="00153ED1">
        <w:rPr>
          <w:sz w:val="24"/>
          <w:szCs w:val="24"/>
          <w:vertAlign w:val="subscript"/>
        </w:rPr>
        <w:t>1+</w:t>
      </w:r>
      <w:r w:rsidRPr="00153ED1">
        <w:rPr>
          <w:sz w:val="24"/>
          <w:szCs w:val="24"/>
        </w:rPr>
        <w:t>Z</w:t>
      </w:r>
      <w:r w:rsidRPr="00153ED1">
        <w:rPr>
          <w:sz w:val="24"/>
          <w:szCs w:val="24"/>
          <w:vertAlign w:val="subscript"/>
        </w:rPr>
        <w:t>2+</w:t>
      </w:r>
      <w:r w:rsidRPr="00153ED1">
        <w:rPr>
          <w:sz w:val="24"/>
          <w:szCs w:val="24"/>
        </w:rPr>
        <w:t>Z</w:t>
      </w:r>
      <w:r w:rsidRPr="00153ED1">
        <w:rPr>
          <w:sz w:val="24"/>
          <w:szCs w:val="24"/>
          <w:vertAlign w:val="subscript"/>
        </w:rPr>
        <w:t>i</w:t>
      </w:r>
      <w:r w:rsidRPr="00153ED1">
        <w:rPr>
          <w:sz w:val="24"/>
          <w:szCs w:val="24"/>
        </w:rPr>
        <w:t>, где: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S</w:t>
      </w:r>
      <w:r w:rsidRPr="00153ED1">
        <w:rPr>
          <w:sz w:val="24"/>
          <w:szCs w:val="24"/>
          <w:vertAlign w:val="subscript"/>
        </w:rPr>
        <w:t>0</w:t>
      </w:r>
      <w:r w:rsidRPr="00153ED1">
        <w:rPr>
          <w:sz w:val="24"/>
          <w:szCs w:val="24"/>
        </w:rPr>
        <w:t xml:space="preserve"> - Общий объем бюджетных ассигнований, предусматриваемых в бюджете Томского района</w:t>
      </w:r>
    </w:p>
    <w:p w:rsidR="00153ED1" w:rsidRPr="00153ED1" w:rsidRDefault="00153ED1" w:rsidP="00153ED1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r w:rsidRPr="00153ED1">
        <w:rPr>
          <w:sz w:val="24"/>
          <w:szCs w:val="24"/>
        </w:rPr>
        <w:t>Z</w:t>
      </w:r>
      <w:r w:rsidRPr="00153ED1">
        <w:rPr>
          <w:sz w:val="24"/>
          <w:szCs w:val="24"/>
          <w:vertAlign w:val="subscript"/>
        </w:rPr>
        <w:t>1,2,...i</w:t>
      </w:r>
      <w:r w:rsidRPr="00153ED1">
        <w:rPr>
          <w:sz w:val="24"/>
          <w:szCs w:val="24"/>
        </w:rPr>
        <w:t xml:space="preserve"> - заявки от поселений Томского района с обоснованием суммы на реализацию мероприятия указанного в заявке, подтвержденной дефектной ведомостью, локальным сметным расчетом, либо иного документа подтверждающего обоснование цены.</w:t>
      </w: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153ED1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4"/>
          <w:szCs w:val="24"/>
        </w:rPr>
      </w:pPr>
    </w:p>
    <w:p w:rsidR="00153ED1" w:rsidRPr="00153ED1" w:rsidRDefault="00153ED1" w:rsidP="00153E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53ED1" w:rsidRPr="00153ED1" w:rsidRDefault="00153ED1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197E1E" w:rsidRPr="00153ED1" w:rsidRDefault="00197E1E" w:rsidP="008D2636">
      <w:pPr>
        <w:pStyle w:val="a3"/>
        <w:spacing w:before="0"/>
        <w:rPr>
          <w:szCs w:val="24"/>
        </w:rPr>
      </w:pPr>
    </w:p>
    <w:p w:rsidR="00F060EE" w:rsidRPr="00153ED1" w:rsidRDefault="00F060EE" w:rsidP="008D2636">
      <w:pPr>
        <w:pStyle w:val="a3"/>
        <w:spacing w:before="0"/>
        <w:rPr>
          <w:szCs w:val="24"/>
        </w:rPr>
      </w:pPr>
    </w:p>
    <w:p w:rsidR="00F060EE" w:rsidRPr="00153ED1" w:rsidRDefault="00F060EE" w:rsidP="008D2636">
      <w:pPr>
        <w:pStyle w:val="a3"/>
        <w:spacing w:before="0"/>
        <w:rPr>
          <w:szCs w:val="24"/>
        </w:rPr>
      </w:pPr>
    </w:p>
    <w:p w:rsidR="00F060EE" w:rsidRPr="00153ED1" w:rsidRDefault="00F060EE" w:rsidP="008D2636">
      <w:pPr>
        <w:pStyle w:val="a3"/>
        <w:spacing w:before="0"/>
        <w:rPr>
          <w:szCs w:val="24"/>
        </w:rPr>
      </w:pPr>
    </w:p>
    <w:sectPr w:rsidR="00F060EE" w:rsidRPr="00153ED1" w:rsidSect="00F060EE">
      <w:headerReference w:type="default" r:id="rId18"/>
      <w:pgSz w:w="11906" w:h="16838" w:code="9"/>
      <w:pgMar w:top="1134" w:right="707" w:bottom="1134" w:left="1418" w:header="720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A1" w:rsidRDefault="00AD7FA1" w:rsidP="007B3B49">
      <w:r>
        <w:separator/>
      </w:r>
    </w:p>
  </w:endnote>
  <w:endnote w:type="continuationSeparator" w:id="0">
    <w:p w:rsidR="00AD7FA1" w:rsidRDefault="00AD7FA1" w:rsidP="007B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A1" w:rsidRDefault="00AD7FA1" w:rsidP="007B3B49">
      <w:r>
        <w:separator/>
      </w:r>
    </w:p>
  </w:footnote>
  <w:footnote w:type="continuationSeparator" w:id="0">
    <w:p w:rsidR="00AD7FA1" w:rsidRDefault="00AD7FA1" w:rsidP="007B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88011"/>
      <w:docPartObj>
        <w:docPartGallery w:val="Page Numbers (Top of Page)"/>
        <w:docPartUnique/>
      </w:docPartObj>
    </w:sdtPr>
    <w:sdtEndPr/>
    <w:sdtContent>
      <w:p w:rsidR="005269C0" w:rsidRDefault="005269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ED1">
          <w:rPr>
            <w:noProof/>
          </w:rPr>
          <w:t>10</w:t>
        </w:r>
        <w:r>
          <w:fldChar w:fldCharType="end"/>
        </w:r>
      </w:p>
    </w:sdtContent>
  </w:sdt>
  <w:p w:rsidR="005269C0" w:rsidRDefault="005269C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26618"/>
    <w:multiLevelType w:val="hybridMultilevel"/>
    <w:tmpl w:val="14E86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84774"/>
    <w:multiLevelType w:val="hybridMultilevel"/>
    <w:tmpl w:val="117E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ED52DE3"/>
    <w:multiLevelType w:val="hybridMultilevel"/>
    <w:tmpl w:val="5DFCF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C6F86"/>
    <w:multiLevelType w:val="hybridMultilevel"/>
    <w:tmpl w:val="F774D4C8"/>
    <w:lvl w:ilvl="0" w:tplc="44A24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2073F"/>
    <w:rsid w:val="00040B79"/>
    <w:rsid w:val="000561BA"/>
    <w:rsid w:val="0006484C"/>
    <w:rsid w:val="00086C6A"/>
    <w:rsid w:val="000A1DD8"/>
    <w:rsid w:val="000B2EB8"/>
    <w:rsid w:val="000D1B53"/>
    <w:rsid w:val="00127D3A"/>
    <w:rsid w:val="00147760"/>
    <w:rsid w:val="00153ED1"/>
    <w:rsid w:val="00163DDF"/>
    <w:rsid w:val="00190305"/>
    <w:rsid w:val="001938A5"/>
    <w:rsid w:val="00196A78"/>
    <w:rsid w:val="00197E1E"/>
    <w:rsid w:val="001A7B82"/>
    <w:rsid w:val="001E4894"/>
    <w:rsid w:val="0021178D"/>
    <w:rsid w:val="00214218"/>
    <w:rsid w:val="00266CA5"/>
    <w:rsid w:val="002745A2"/>
    <w:rsid w:val="002C46EB"/>
    <w:rsid w:val="002F548D"/>
    <w:rsid w:val="00304FDB"/>
    <w:rsid w:val="00314CE4"/>
    <w:rsid w:val="0032793B"/>
    <w:rsid w:val="0034799C"/>
    <w:rsid w:val="003615FF"/>
    <w:rsid w:val="00376AD8"/>
    <w:rsid w:val="00393378"/>
    <w:rsid w:val="00396680"/>
    <w:rsid w:val="003E6F56"/>
    <w:rsid w:val="003E7214"/>
    <w:rsid w:val="003F2610"/>
    <w:rsid w:val="004150D0"/>
    <w:rsid w:val="004224F5"/>
    <w:rsid w:val="00422BC8"/>
    <w:rsid w:val="0044383F"/>
    <w:rsid w:val="00451DEA"/>
    <w:rsid w:val="004B05D8"/>
    <w:rsid w:val="004B1A16"/>
    <w:rsid w:val="004B323E"/>
    <w:rsid w:val="004C4273"/>
    <w:rsid w:val="004F2E57"/>
    <w:rsid w:val="00523153"/>
    <w:rsid w:val="005269C0"/>
    <w:rsid w:val="00561CA6"/>
    <w:rsid w:val="005A4E81"/>
    <w:rsid w:val="005B02F2"/>
    <w:rsid w:val="005E4195"/>
    <w:rsid w:val="005E5188"/>
    <w:rsid w:val="005E7C26"/>
    <w:rsid w:val="0061597B"/>
    <w:rsid w:val="0064453D"/>
    <w:rsid w:val="006515F4"/>
    <w:rsid w:val="00651AA2"/>
    <w:rsid w:val="00655932"/>
    <w:rsid w:val="006612A4"/>
    <w:rsid w:val="006934E0"/>
    <w:rsid w:val="006C076A"/>
    <w:rsid w:val="006C7FCA"/>
    <w:rsid w:val="00717E54"/>
    <w:rsid w:val="00765C6C"/>
    <w:rsid w:val="007A5DC0"/>
    <w:rsid w:val="007B3B49"/>
    <w:rsid w:val="007B4DF2"/>
    <w:rsid w:val="007E6402"/>
    <w:rsid w:val="00806E81"/>
    <w:rsid w:val="00841194"/>
    <w:rsid w:val="00856B47"/>
    <w:rsid w:val="00861BBE"/>
    <w:rsid w:val="00873249"/>
    <w:rsid w:val="00886287"/>
    <w:rsid w:val="008D02E9"/>
    <w:rsid w:val="008D2636"/>
    <w:rsid w:val="008F6CE6"/>
    <w:rsid w:val="0092016B"/>
    <w:rsid w:val="009239EE"/>
    <w:rsid w:val="00926FF1"/>
    <w:rsid w:val="009409CF"/>
    <w:rsid w:val="009558ED"/>
    <w:rsid w:val="00955944"/>
    <w:rsid w:val="00980F13"/>
    <w:rsid w:val="00986B1E"/>
    <w:rsid w:val="009D4D44"/>
    <w:rsid w:val="00A30E30"/>
    <w:rsid w:val="00A372F3"/>
    <w:rsid w:val="00A37C9C"/>
    <w:rsid w:val="00A63D42"/>
    <w:rsid w:val="00A671B5"/>
    <w:rsid w:val="00A742DF"/>
    <w:rsid w:val="00A844BE"/>
    <w:rsid w:val="00AA0468"/>
    <w:rsid w:val="00AD7FA1"/>
    <w:rsid w:val="00B40773"/>
    <w:rsid w:val="00B46956"/>
    <w:rsid w:val="00B53199"/>
    <w:rsid w:val="00B75F98"/>
    <w:rsid w:val="00B84E8C"/>
    <w:rsid w:val="00BB5E66"/>
    <w:rsid w:val="00BC4DC8"/>
    <w:rsid w:val="00BD7734"/>
    <w:rsid w:val="00C16DAA"/>
    <w:rsid w:val="00C46A8B"/>
    <w:rsid w:val="00C4782F"/>
    <w:rsid w:val="00C57CE7"/>
    <w:rsid w:val="00CA57BB"/>
    <w:rsid w:val="00CC3C6B"/>
    <w:rsid w:val="00CC57E9"/>
    <w:rsid w:val="00CF15D8"/>
    <w:rsid w:val="00CF25C3"/>
    <w:rsid w:val="00D16E69"/>
    <w:rsid w:val="00D364C4"/>
    <w:rsid w:val="00D63074"/>
    <w:rsid w:val="00D76CB9"/>
    <w:rsid w:val="00DA76F3"/>
    <w:rsid w:val="00DA7BE5"/>
    <w:rsid w:val="00DC75CD"/>
    <w:rsid w:val="00DE5FCE"/>
    <w:rsid w:val="00DF1976"/>
    <w:rsid w:val="00DF20F5"/>
    <w:rsid w:val="00E01E6C"/>
    <w:rsid w:val="00E81960"/>
    <w:rsid w:val="00E875DA"/>
    <w:rsid w:val="00E92A30"/>
    <w:rsid w:val="00E94DF4"/>
    <w:rsid w:val="00EB002E"/>
    <w:rsid w:val="00EF78EE"/>
    <w:rsid w:val="00F060EE"/>
    <w:rsid w:val="00F52E86"/>
    <w:rsid w:val="00F571BF"/>
    <w:rsid w:val="00F70163"/>
    <w:rsid w:val="00FA5DDF"/>
    <w:rsid w:val="00FA6BD9"/>
    <w:rsid w:val="00FA72D2"/>
    <w:rsid w:val="00FB259B"/>
    <w:rsid w:val="00FC3952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31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character" w:styleId="a5">
    <w:name w:val="Hyperlink"/>
    <w:unhideWhenUsed/>
    <w:rsid w:val="004B05D8"/>
    <w:rPr>
      <w:color w:val="0000FF"/>
      <w:u w:val="single"/>
    </w:rPr>
  </w:style>
  <w:style w:type="character" w:styleId="a6">
    <w:name w:val="annotation reference"/>
    <w:rsid w:val="00955944"/>
    <w:rPr>
      <w:sz w:val="16"/>
      <w:szCs w:val="16"/>
    </w:rPr>
  </w:style>
  <w:style w:type="paragraph" w:styleId="a7">
    <w:name w:val="annotation text"/>
    <w:basedOn w:val="a"/>
    <w:link w:val="a8"/>
    <w:rsid w:val="00955944"/>
  </w:style>
  <w:style w:type="character" w:customStyle="1" w:styleId="a8">
    <w:name w:val="Текст примечания Знак"/>
    <w:basedOn w:val="a0"/>
    <w:link w:val="a7"/>
    <w:rsid w:val="00955944"/>
  </w:style>
  <w:style w:type="paragraph" w:styleId="a9">
    <w:name w:val="annotation subject"/>
    <w:basedOn w:val="a7"/>
    <w:next w:val="a7"/>
    <w:link w:val="aa"/>
    <w:rsid w:val="00955944"/>
    <w:rPr>
      <w:b/>
      <w:bCs/>
    </w:rPr>
  </w:style>
  <w:style w:type="character" w:customStyle="1" w:styleId="aa">
    <w:name w:val="Тема примечания Знак"/>
    <w:link w:val="a9"/>
    <w:rsid w:val="00955944"/>
    <w:rPr>
      <w:b/>
      <w:bCs/>
    </w:rPr>
  </w:style>
  <w:style w:type="paragraph" w:styleId="ab">
    <w:name w:val="Balloon Text"/>
    <w:basedOn w:val="a"/>
    <w:link w:val="ac"/>
    <w:rsid w:val="009559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559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2315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DA76F3"/>
    <w:pPr>
      <w:widowControl w:val="0"/>
      <w:autoSpaceDE w:val="0"/>
      <w:autoSpaceDN w:val="0"/>
    </w:pPr>
    <w:rPr>
      <w:sz w:val="28"/>
    </w:rPr>
  </w:style>
  <w:style w:type="paragraph" w:styleId="ad">
    <w:name w:val="List Paragraph"/>
    <w:basedOn w:val="a"/>
    <w:uiPriority w:val="34"/>
    <w:qFormat/>
    <w:rsid w:val="00EB002E"/>
    <w:pPr>
      <w:ind w:left="720"/>
      <w:contextualSpacing/>
    </w:pPr>
  </w:style>
  <w:style w:type="paragraph" w:styleId="ae">
    <w:name w:val="header"/>
    <w:basedOn w:val="a"/>
    <w:link w:val="af"/>
    <w:uiPriority w:val="99"/>
    <w:rsid w:val="007B3B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3B49"/>
  </w:style>
  <w:style w:type="paragraph" w:styleId="af0">
    <w:name w:val="footer"/>
    <w:basedOn w:val="a"/>
    <w:link w:val="af1"/>
    <w:rsid w:val="007B3B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B3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31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character" w:styleId="a5">
    <w:name w:val="Hyperlink"/>
    <w:unhideWhenUsed/>
    <w:rsid w:val="004B05D8"/>
    <w:rPr>
      <w:color w:val="0000FF"/>
      <w:u w:val="single"/>
    </w:rPr>
  </w:style>
  <w:style w:type="character" w:styleId="a6">
    <w:name w:val="annotation reference"/>
    <w:rsid w:val="00955944"/>
    <w:rPr>
      <w:sz w:val="16"/>
      <w:szCs w:val="16"/>
    </w:rPr>
  </w:style>
  <w:style w:type="paragraph" w:styleId="a7">
    <w:name w:val="annotation text"/>
    <w:basedOn w:val="a"/>
    <w:link w:val="a8"/>
    <w:rsid w:val="00955944"/>
  </w:style>
  <w:style w:type="character" w:customStyle="1" w:styleId="a8">
    <w:name w:val="Текст примечания Знак"/>
    <w:basedOn w:val="a0"/>
    <w:link w:val="a7"/>
    <w:rsid w:val="00955944"/>
  </w:style>
  <w:style w:type="paragraph" w:styleId="a9">
    <w:name w:val="annotation subject"/>
    <w:basedOn w:val="a7"/>
    <w:next w:val="a7"/>
    <w:link w:val="aa"/>
    <w:rsid w:val="00955944"/>
    <w:rPr>
      <w:b/>
      <w:bCs/>
    </w:rPr>
  </w:style>
  <w:style w:type="character" w:customStyle="1" w:styleId="aa">
    <w:name w:val="Тема примечания Знак"/>
    <w:link w:val="a9"/>
    <w:rsid w:val="00955944"/>
    <w:rPr>
      <w:b/>
      <w:bCs/>
    </w:rPr>
  </w:style>
  <w:style w:type="paragraph" w:styleId="ab">
    <w:name w:val="Balloon Text"/>
    <w:basedOn w:val="a"/>
    <w:link w:val="ac"/>
    <w:rsid w:val="009559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5594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2315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DA76F3"/>
    <w:pPr>
      <w:widowControl w:val="0"/>
      <w:autoSpaceDE w:val="0"/>
      <w:autoSpaceDN w:val="0"/>
    </w:pPr>
    <w:rPr>
      <w:sz w:val="28"/>
    </w:rPr>
  </w:style>
  <w:style w:type="paragraph" w:styleId="ad">
    <w:name w:val="List Paragraph"/>
    <w:basedOn w:val="a"/>
    <w:uiPriority w:val="34"/>
    <w:qFormat/>
    <w:rsid w:val="00EB002E"/>
    <w:pPr>
      <w:ind w:left="720"/>
      <w:contextualSpacing/>
    </w:pPr>
  </w:style>
  <w:style w:type="paragraph" w:styleId="ae">
    <w:name w:val="header"/>
    <w:basedOn w:val="a"/>
    <w:link w:val="af"/>
    <w:uiPriority w:val="99"/>
    <w:rsid w:val="007B3B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3B49"/>
  </w:style>
  <w:style w:type="paragraph" w:styleId="af0">
    <w:name w:val="footer"/>
    <w:basedOn w:val="a"/>
    <w:link w:val="af1"/>
    <w:rsid w:val="007B3B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B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1&amp;n=177361&amp;dst=100078" TargetMode="External"/><Relationship Id="rId17" Type="http://schemas.openxmlformats.org/officeDocument/2006/relationships/hyperlink" Target="https://login.consultant.ru/link/?req=doc&amp;base=LAW&amp;n=470713&amp;dst=41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1&amp;n=164121&amp;dst=10943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77361&amp;dst=1000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64121&amp;dst=108656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091&amp;n=174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A1E7-6452-4C2E-9074-A94E2E4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21355</CharactersWithSpaces>
  <SharedDoc>false</SharedDoc>
  <HLinks>
    <vt:vector size="42" baseType="variant">
      <vt:variant>
        <vt:i4>1245267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consultantplus://offline/ref=78014A2A15D9202E1DAED505DBC0FB8F83480C38BAC57B7204BB9CF10095B95D322945138806C3E5382B5442E7M7hDI</vt:lpwstr>
      </vt:variant>
      <vt:variant>
        <vt:lpwstr/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2228326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consultantplus://offline/ref=78014A2A15D9202E1DAED505DBC0FB8F83480C38BAC57B7204BB9CF10095B95D20291D1F8805D9E73D3E0213A221306092BACBF7B333926EMCh1I</vt:lpwstr>
      </vt:variant>
      <vt:variant>
        <vt:lpwstr/>
      </vt:variant>
      <vt:variant>
        <vt:i4>2228322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consultantplus://offline/ref=78014A2A15D9202E1DAED505DBC0FB8F83480C38BAC57B7204BB9CF10095B95D20291D1F8804DBE4393E0213A221306092BACBF7B333926EMCh1I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Сорокина Анастасия</cp:lastModifiedBy>
  <cp:revision>3</cp:revision>
  <cp:lastPrinted>2024-06-07T07:24:00Z</cp:lastPrinted>
  <dcterms:created xsi:type="dcterms:W3CDTF">2024-06-27T02:19:00Z</dcterms:created>
  <dcterms:modified xsi:type="dcterms:W3CDTF">2024-06-27T03:13:00Z</dcterms:modified>
</cp:coreProperties>
</file>