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B866" w14:textId="77777777" w:rsidR="00365158" w:rsidRPr="003460AC" w:rsidRDefault="00365158" w:rsidP="0073578D">
      <w:pPr>
        <w:spacing w:after="0" w:line="240" w:lineRule="auto"/>
        <w:jc w:val="center"/>
        <w:rPr>
          <w:rFonts w:ascii="Times New Roman" w:hAnsi="Times New Roman"/>
        </w:rPr>
      </w:pPr>
      <w:r w:rsidRPr="003460AC">
        <w:rPr>
          <w:rFonts w:ascii="Times New Roman" w:hAnsi="Times New Roman"/>
          <w:sz w:val="20"/>
        </w:rPr>
        <w:object w:dxaOrig="806" w:dyaOrig="1049" w14:anchorId="77EB6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62.35pt" o:ole="" fillcolor="window">
            <v:imagedata r:id="rId8" o:title=""/>
          </v:shape>
          <o:OLEObject Type="Embed" ProgID="Word.Picture.8" ShapeID="_x0000_i1025" DrawAspect="Content" ObjectID="_1714548663" r:id="rId9"/>
        </w:object>
      </w:r>
    </w:p>
    <w:p w14:paraId="0C7AF32E" w14:textId="77777777" w:rsidR="00365158" w:rsidRPr="003460AC" w:rsidRDefault="00365158" w:rsidP="0073578D">
      <w:pPr>
        <w:pStyle w:val="a4"/>
        <w:jc w:val="center"/>
        <w:rPr>
          <w:sz w:val="20"/>
        </w:rPr>
      </w:pPr>
    </w:p>
    <w:p w14:paraId="63CFE22F" w14:textId="77777777" w:rsidR="00365158" w:rsidRPr="003460AC" w:rsidRDefault="00365158" w:rsidP="0073578D">
      <w:pPr>
        <w:pStyle w:val="a4"/>
        <w:jc w:val="center"/>
        <w:rPr>
          <w:sz w:val="20"/>
        </w:rPr>
      </w:pPr>
      <w:r w:rsidRPr="003460AC">
        <w:rPr>
          <w:sz w:val="20"/>
        </w:rPr>
        <w:t>МУНИЦИПАЛЬНОЕ ОБРАЗОВАНИЕ  «ТОМСКИЙ РАЙОН»</w:t>
      </w:r>
    </w:p>
    <w:p w14:paraId="392500F0" w14:textId="77777777" w:rsidR="00365158" w:rsidRPr="003460AC" w:rsidRDefault="00365158" w:rsidP="0073578D">
      <w:pPr>
        <w:pStyle w:val="1"/>
        <w:spacing w:before="0" w:after="0"/>
        <w:jc w:val="center"/>
        <w:rPr>
          <w:rFonts w:ascii="Times New Roman" w:hAnsi="Times New Roman"/>
          <w:b w:val="0"/>
          <w:kern w:val="0"/>
          <w:szCs w:val="28"/>
        </w:rPr>
      </w:pPr>
    </w:p>
    <w:p w14:paraId="5BA1C530" w14:textId="77777777" w:rsidR="00365158" w:rsidRPr="003460AC" w:rsidRDefault="00365158" w:rsidP="0073578D">
      <w:pPr>
        <w:spacing w:after="0" w:line="240" w:lineRule="auto"/>
        <w:jc w:val="center"/>
        <w:rPr>
          <w:rFonts w:ascii="Times New Roman" w:hAnsi="Times New Roman"/>
          <w:b/>
          <w:sz w:val="28"/>
          <w:szCs w:val="28"/>
        </w:rPr>
      </w:pPr>
      <w:r w:rsidRPr="003460AC">
        <w:rPr>
          <w:rFonts w:ascii="Times New Roman" w:hAnsi="Times New Roman"/>
          <w:b/>
          <w:sz w:val="28"/>
          <w:szCs w:val="28"/>
        </w:rPr>
        <w:t>АДМИНИСТРАЦИЯ ТОМСКОГО РАЙОНА</w:t>
      </w:r>
    </w:p>
    <w:p w14:paraId="68169FA5" w14:textId="77777777" w:rsidR="00365158" w:rsidRPr="003460AC" w:rsidRDefault="00365158" w:rsidP="0073578D">
      <w:pPr>
        <w:spacing w:after="0" w:line="240" w:lineRule="auto"/>
        <w:jc w:val="center"/>
        <w:rPr>
          <w:rFonts w:ascii="Times New Roman" w:hAnsi="Times New Roman"/>
          <w:b/>
          <w:sz w:val="28"/>
          <w:szCs w:val="28"/>
        </w:rPr>
      </w:pPr>
    </w:p>
    <w:p w14:paraId="46F77BA5" w14:textId="77777777" w:rsidR="00365158" w:rsidRPr="003460AC" w:rsidRDefault="00365158" w:rsidP="0073578D">
      <w:pPr>
        <w:spacing w:after="0" w:line="240" w:lineRule="auto"/>
        <w:jc w:val="center"/>
        <w:rPr>
          <w:rFonts w:ascii="Times New Roman" w:hAnsi="Times New Roman"/>
          <w:b/>
          <w:sz w:val="28"/>
          <w:szCs w:val="28"/>
        </w:rPr>
      </w:pPr>
      <w:r w:rsidRPr="003460AC">
        <w:rPr>
          <w:rFonts w:ascii="Times New Roman" w:hAnsi="Times New Roman"/>
          <w:b/>
          <w:sz w:val="28"/>
          <w:szCs w:val="28"/>
        </w:rPr>
        <w:t>ПОСТАНОВЛЕНИЕ</w:t>
      </w:r>
    </w:p>
    <w:p w14:paraId="1F4F48B4" w14:textId="77777777" w:rsidR="00365158" w:rsidRPr="003460AC" w:rsidRDefault="00365158" w:rsidP="0073578D">
      <w:pPr>
        <w:spacing w:after="0" w:line="240" w:lineRule="auto"/>
        <w:rPr>
          <w:rFonts w:ascii="Times New Roman" w:hAnsi="Times New Roman"/>
        </w:rPr>
      </w:pPr>
    </w:p>
    <w:p w14:paraId="3FA4DA1D" w14:textId="7D6304D5" w:rsidR="004B2943" w:rsidRPr="003460AC" w:rsidRDefault="00447FC7" w:rsidP="0073578D">
      <w:pPr>
        <w:pStyle w:val="a3"/>
        <w:tabs>
          <w:tab w:val="clear" w:pos="6804"/>
          <w:tab w:val="right" w:pos="-2977"/>
          <w:tab w:val="left" w:pos="851"/>
          <w:tab w:val="left" w:pos="7797"/>
        </w:tabs>
        <w:spacing w:before="0"/>
        <w:rPr>
          <w:sz w:val="26"/>
          <w:szCs w:val="26"/>
        </w:rPr>
      </w:pPr>
      <w:r w:rsidRPr="003460AC">
        <w:rPr>
          <w:sz w:val="26"/>
          <w:szCs w:val="26"/>
        </w:rPr>
        <w:t>19.05.</w:t>
      </w:r>
      <w:r w:rsidR="001C2F8A" w:rsidRPr="003460AC">
        <w:rPr>
          <w:sz w:val="26"/>
          <w:szCs w:val="26"/>
        </w:rPr>
        <w:t>202</w:t>
      </w:r>
      <w:r w:rsidR="00422C94" w:rsidRPr="003460AC">
        <w:rPr>
          <w:sz w:val="26"/>
          <w:szCs w:val="26"/>
        </w:rPr>
        <w:t>2</w:t>
      </w:r>
      <w:r w:rsidR="00365158" w:rsidRPr="003460AC">
        <w:rPr>
          <w:sz w:val="26"/>
          <w:szCs w:val="26"/>
        </w:rPr>
        <w:t xml:space="preserve"> </w:t>
      </w:r>
      <w:r w:rsidR="00365158" w:rsidRPr="003460AC">
        <w:rPr>
          <w:sz w:val="26"/>
          <w:szCs w:val="26"/>
        </w:rPr>
        <w:tab/>
      </w:r>
      <w:r w:rsidR="006D663E" w:rsidRPr="003460AC">
        <w:rPr>
          <w:sz w:val="26"/>
          <w:szCs w:val="26"/>
        </w:rPr>
        <w:t xml:space="preserve">   </w:t>
      </w:r>
      <w:r w:rsidRPr="003460AC">
        <w:rPr>
          <w:sz w:val="26"/>
          <w:szCs w:val="26"/>
        </w:rPr>
        <w:t xml:space="preserve">            </w:t>
      </w:r>
      <w:r w:rsidR="006D663E" w:rsidRPr="003460AC">
        <w:rPr>
          <w:sz w:val="26"/>
          <w:szCs w:val="26"/>
        </w:rPr>
        <w:t xml:space="preserve">  </w:t>
      </w:r>
      <w:r w:rsidR="00365158" w:rsidRPr="003460AC">
        <w:rPr>
          <w:sz w:val="26"/>
          <w:szCs w:val="26"/>
        </w:rPr>
        <w:t>№</w:t>
      </w:r>
      <w:r w:rsidR="00E244AC" w:rsidRPr="003460AC">
        <w:rPr>
          <w:sz w:val="26"/>
          <w:szCs w:val="26"/>
        </w:rPr>
        <w:t xml:space="preserve"> </w:t>
      </w:r>
      <w:r w:rsidRPr="003460AC">
        <w:rPr>
          <w:sz w:val="26"/>
          <w:szCs w:val="26"/>
        </w:rPr>
        <w:t>191-П</w:t>
      </w:r>
    </w:p>
    <w:p w14:paraId="32505145" w14:textId="77777777" w:rsidR="00365158" w:rsidRPr="003460AC" w:rsidRDefault="004B2943" w:rsidP="004B2943">
      <w:pPr>
        <w:pStyle w:val="a3"/>
        <w:tabs>
          <w:tab w:val="clear" w:pos="6804"/>
          <w:tab w:val="right" w:pos="-2977"/>
          <w:tab w:val="left" w:pos="851"/>
          <w:tab w:val="left" w:pos="7797"/>
        </w:tabs>
        <w:spacing w:before="0"/>
        <w:jc w:val="center"/>
        <w:rPr>
          <w:sz w:val="26"/>
          <w:szCs w:val="26"/>
        </w:rPr>
      </w:pPr>
      <w:r w:rsidRPr="003460AC">
        <w:rPr>
          <w:sz w:val="26"/>
          <w:szCs w:val="26"/>
        </w:rPr>
        <w:t>Томск</w:t>
      </w:r>
    </w:p>
    <w:p w14:paraId="4E4A8986" w14:textId="77777777" w:rsidR="00365158" w:rsidRPr="003460AC" w:rsidRDefault="00365158" w:rsidP="0073578D">
      <w:pPr>
        <w:pStyle w:val="a3"/>
        <w:tabs>
          <w:tab w:val="clear" w:pos="6804"/>
        </w:tabs>
        <w:spacing w:before="0"/>
        <w:jc w:val="center"/>
        <w:rPr>
          <w:sz w:val="26"/>
          <w:szCs w:val="26"/>
        </w:rPr>
      </w:pPr>
    </w:p>
    <w:p w14:paraId="1C8AC222" w14:textId="77777777" w:rsidR="00365158" w:rsidRPr="003460AC" w:rsidRDefault="00365158" w:rsidP="0073578D">
      <w:pPr>
        <w:autoSpaceDE w:val="0"/>
        <w:autoSpaceDN w:val="0"/>
        <w:adjustRightInd w:val="0"/>
        <w:spacing w:after="0" w:line="240" w:lineRule="auto"/>
        <w:rPr>
          <w:rFonts w:ascii="Times New Roman" w:hAnsi="Times New Roman"/>
          <w:sz w:val="26"/>
          <w:szCs w:val="26"/>
        </w:rPr>
      </w:pPr>
    </w:p>
    <w:p w14:paraId="12464DC6" w14:textId="77777777" w:rsidR="00D36D7C" w:rsidRPr="003460AC" w:rsidRDefault="00995C89" w:rsidP="0000050F">
      <w:pPr>
        <w:keepNext/>
        <w:tabs>
          <w:tab w:val="left" w:pos="4820"/>
        </w:tabs>
        <w:spacing w:after="0" w:line="240" w:lineRule="auto"/>
        <w:ind w:right="737"/>
        <w:rPr>
          <w:rFonts w:ascii="Times New Roman" w:hAnsi="Times New Roman"/>
          <w:sz w:val="26"/>
          <w:szCs w:val="26"/>
        </w:rPr>
      </w:pPr>
      <w:r w:rsidRPr="003460AC">
        <w:rPr>
          <w:rFonts w:ascii="Times New Roman" w:hAnsi="Times New Roman"/>
          <w:sz w:val="26"/>
          <w:szCs w:val="26"/>
        </w:rPr>
        <w:t xml:space="preserve">О внесении изменений </w:t>
      </w:r>
      <w:r w:rsidR="0000050F" w:rsidRPr="003460AC">
        <w:rPr>
          <w:rFonts w:ascii="Times New Roman" w:hAnsi="Times New Roman"/>
          <w:sz w:val="26"/>
          <w:szCs w:val="26"/>
        </w:rPr>
        <w:t xml:space="preserve">в </w:t>
      </w:r>
      <w:r w:rsidR="009F102E" w:rsidRPr="003460AC">
        <w:rPr>
          <w:rFonts w:ascii="Times New Roman" w:hAnsi="Times New Roman"/>
          <w:sz w:val="26"/>
          <w:szCs w:val="26"/>
        </w:rPr>
        <w:t>п</w:t>
      </w:r>
      <w:r w:rsidR="0000050F" w:rsidRPr="003460AC">
        <w:rPr>
          <w:rFonts w:ascii="Times New Roman" w:hAnsi="Times New Roman"/>
          <w:sz w:val="26"/>
          <w:szCs w:val="26"/>
        </w:rPr>
        <w:t>остановление</w:t>
      </w:r>
    </w:p>
    <w:p w14:paraId="2E2259FB" w14:textId="77777777" w:rsidR="006603B4" w:rsidRPr="003460AC" w:rsidRDefault="0000050F" w:rsidP="0000050F">
      <w:pPr>
        <w:keepNext/>
        <w:tabs>
          <w:tab w:val="left" w:pos="4820"/>
        </w:tabs>
        <w:spacing w:after="0" w:line="240" w:lineRule="auto"/>
        <w:ind w:right="737"/>
        <w:rPr>
          <w:rFonts w:ascii="Times New Roman" w:hAnsi="Times New Roman"/>
          <w:sz w:val="26"/>
          <w:szCs w:val="26"/>
        </w:rPr>
      </w:pPr>
      <w:r w:rsidRPr="003460AC">
        <w:rPr>
          <w:rFonts w:ascii="Times New Roman" w:hAnsi="Times New Roman"/>
          <w:sz w:val="26"/>
          <w:szCs w:val="26"/>
        </w:rPr>
        <w:t>Администрации Томского района</w:t>
      </w:r>
    </w:p>
    <w:p w14:paraId="76E2BCBC" w14:textId="7FCF3A4A" w:rsidR="0000050F" w:rsidRPr="003460AC" w:rsidRDefault="0000050F" w:rsidP="0000050F">
      <w:pPr>
        <w:keepNext/>
        <w:tabs>
          <w:tab w:val="left" w:pos="4820"/>
        </w:tabs>
        <w:spacing w:after="0" w:line="240" w:lineRule="auto"/>
        <w:ind w:right="737"/>
        <w:rPr>
          <w:rFonts w:ascii="Times New Roman" w:hAnsi="Times New Roman"/>
          <w:sz w:val="26"/>
          <w:szCs w:val="26"/>
        </w:rPr>
      </w:pPr>
      <w:r w:rsidRPr="003460AC">
        <w:rPr>
          <w:rFonts w:ascii="Times New Roman" w:hAnsi="Times New Roman"/>
          <w:sz w:val="26"/>
          <w:szCs w:val="26"/>
        </w:rPr>
        <w:t xml:space="preserve">от </w:t>
      </w:r>
      <w:r w:rsidR="00D77EB1" w:rsidRPr="003460AC">
        <w:rPr>
          <w:rFonts w:ascii="Times New Roman" w:hAnsi="Times New Roman"/>
          <w:sz w:val="26"/>
          <w:szCs w:val="26"/>
        </w:rPr>
        <w:t>2</w:t>
      </w:r>
      <w:r w:rsidR="006603B4" w:rsidRPr="003460AC">
        <w:rPr>
          <w:rFonts w:ascii="Times New Roman" w:hAnsi="Times New Roman"/>
          <w:sz w:val="26"/>
          <w:szCs w:val="26"/>
        </w:rPr>
        <w:t xml:space="preserve"> ноября </w:t>
      </w:r>
      <w:r w:rsidR="00D77EB1" w:rsidRPr="003460AC">
        <w:rPr>
          <w:rFonts w:ascii="Times New Roman" w:hAnsi="Times New Roman"/>
          <w:sz w:val="26"/>
          <w:szCs w:val="26"/>
        </w:rPr>
        <w:t>2020</w:t>
      </w:r>
      <w:r w:rsidR="006603B4" w:rsidRPr="003460AC">
        <w:rPr>
          <w:rFonts w:ascii="Times New Roman" w:hAnsi="Times New Roman"/>
          <w:sz w:val="26"/>
          <w:szCs w:val="26"/>
        </w:rPr>
        <w:t xml:space="preserve"> года</w:t>
      </w:r>
      <w:r w:rsidR="00995C89" w:rsidRPr="003460AC">
        <w:rPr>
          <w:rFonts w:ascii="Times New Roman" w:hAnsi="Times New Roman"/>
          <w:sz w:val="26"/>
          <w:szCs w:val="26"/>
        </w:rPr>
        <w:t xml:space="preserve"> </w:t>
      </w:r>
      <w:r w:rsidRPr="003460AC">
        <w:rPr>
          <w:rFonts w:ascii="Times New Roman" w:hAnsi="Times New Roman"/>
          <w:sz w:val="26"/>
          <w:szCs w:val="26"/>
        </w:rPr>
        <w:t>№</w:t>
      </w:r>
      <w:r w:rsidR="00C1645C" w:rsidRPr="003460AC">
        <w:rPr>
          <w:rFonts w:ascii="Times New Roman" w:hAnsi="Times New Roman"/>
          <w:sz w:val="26"/>
          <w:szCs w:val="26"/>
        </w:rPr>
        <w:t xml:space="preserve"> </w:t>
      </w:r>
      <w:r w:rsidR="00D77EB1" w:rsidRPr="003460AC">
        <w:rPr>
          <w:rFonts w:ascii="Times New Roman" w:hAnsi="Times New Roman"/>
          <w:sz w:val="26"/>
          <w:szCs w:val="26"/>
        </w:rPr>
        <w:t>396</w:t>
      </w:r>
    </w:p>
    <w:p w14:paraId="736F6E3B" w14:textId="77777777" w:rsidR="006603B4" w:rsidRPr="003460AC" w:rsidRDefault="00D36D7C" w:rsidP="0000050F">
      <w:pPr>
        <w:keepNext/>
        <w:tabs>
          <w:tab w:val="left" w:pos="4820"/>
        </w:tabs>
        <w:spacing w:after="0" w:line="240" w:lineRule="auto"/>
        <w:ind w:right="737"/>
        <w:rPr>
          <w:rFonts w:ascii="Times New Roman" w:hAnsi="Times New Roman"/>
          <w:sz w:val="26"/>
          <w:szCs w:val="26"/>
        </w:rPr>
      </w:pPr>
      <w:r w:rsidRPr="003460AC">
        <w:rPr>
          <w:rFonts w:ascii="Times New Roman" w:hAnsi="Times New Roman"/>
          <w:sz w:val="26"/>
          <w:szCs w:val="26"/>
        </w:rPr>
        <w:t>«</w:t>
      </w:r>
      <w:r w:rsidR="006603B4" w:rsidRPr="003460AC">
        <w:rPr>
          <w:rFonts w:ascii="Times New Roman" w:hAnsi="Times New Roman"/>
          <w:sz w:val="26"/>
          <w:szCs w:val="26"/>
        </w:rPr>
        <w:t>Об утверждении муниципальной программы</w:t>
      </w:r>
    </w:p>
    <w:p w14:paraId="14E4CA0B" w14:textId="77777777" w:rsidR="006603B4" w:rsidRPr="003460AC" w:rsidRDefault="006603B4" w:rsidP="0000050F">
      <w:pPr>
        <w:keepNext/>
        <w:tabs>
          <w:tab w:val="left" w:pos="4820"/>
        </w:tabs>
        <w:spacing w:after="0" w:line="240" w:lineRule="auto"/>
        <w:ind w:right="737"/>
        <w:rPr>
          <w:rFonts w:ascii="Times New Roman" w:hAnsi="Times New Roman"/>
          <w:sz w:val="26"/>
          <w:szCs w:val="26"/>
        </w:rPr>
      </w:pPr>
      <w:r w:rsidRPr="003460AC">
        <w:rPr>
          <w:rFonts w:ascii="Times New Roman" w:hAnsi="Times New Roman"/>
          <w:sz w:val="26"/>
          <w:szCs w:val="26"/>
        </w:rPr>
        <w:t xml:space="preserve"> «Эффективное управление муниципальными</w:t>
      </w:r>
    </w:p>
    <w:p w14:paraId="2827BE2C" w14:textId="77777777" w:rsidR="006603B4" w:rsidRPr="003460AC" w:rsidRDefault="006603B4" w:rsidP="0000050F">
      <w:pPr>
        <w:keepNext/>
        <w:tabs>
          <w:tab w:val="left" w:pos="4820"/>
        </w:tabs>
        <w:spacing w:after="0" w:line="240" w:lineRule="auto"/>
        <w:ind w:right="737"/>
        <w:rPr>
          <w:rFonts w:ascii="Times New Roman" w:hAnsi="Times New Roman"/>
          <w:sz w:val="26"/>
          <w:szCs w:val="26"/>
        </w:rPr>
      </w:pPr>
      <w:r w:rsidRPr="003460AC">
        <w:rPr>
          <w:rFonts w:ascii="Times New Roman" w:hAnsi="Times New Roman"/>
          <w:sz w:val="26"/>
          <w:szCs w:val="26"/>
        </w:rPr>
        <w:t>финансами Томского района»</w:t>
      </w:r>
      <w:r w:rsidR="00D36D7C" w:rsidRPr="003460AC">
        <w:rPr>
          <w:rFonts w:ascii="Times New Roman" w:hAnsi="Times New Roman"/>
          <w:sz w:val="26"/>
          <w:szCs w:val="26"/>
        </w:rPr>
        <w:t>»</w:t>
      </w:r>
    </w:p>
    <w:p w14:paraId="17B75DFA" w14:textId="77777777" w:rsidR="00365158" w:rsidRPr="003460AC" w:rsidRDefault="00365158" w:rsidP="0073578D">
      <w:pPr>
        <w:spacing w:after="0" w:line="240" w:lineRule="auto"/>
        <w:ind w:right="5243"/>
        <w:rPr>
          <w:rFonts w:ascii="Times New Roman" w:hAnsi="Times New Roman"/>
          <w:sz w:val="26"/>
          <w:szCs w:val="26"/>
        </w:rPr>
      </w:pPr>
    </w:p>
    <w:p w14:paraId="709CF7F0" w14:textId="77777777" w:rsidR="00365158" w:rsidRPr="003460AC" w:rsidRDefault="00365158" w:rsidP="006B1E6E">
      <w:pPr>
        <w:pStyle w:val="ConsPlusNormal"/>
        <w:ind w:firstLine="540"/>
        <w:jc w:val="both"/>
        <w:rPr>
          <w:rFonts w:ascii="Times New Roman" w:hAnsi="Times New Roman" w:cs="Times New Roman"/>
          <w:spacing w:val="4"/>
          <w:sz w:val="26"/>
          <w:szCs w:val="26"/>
        </w:rPr>
      </w:pPr>
      <w:r w:rsidRPr="003460AC">
        <w:rPr>
          <w:rFonts w:ascii="Times New Roman" w:hAnsi="Times New Roman" w:cs="Times New Roman"/>
          <w:spacing w:val="4"/>
          <w:sz w:val="26"/>
          <w:szCs w:val="26"/>
        </w:rPr>
        <w:t xml:space="preserve"> </w:t>
      </w:r>
      <w:r w:rsidR="000E41F2" w:rsidRPr="003460AC">
        <w:rPr>
          <w:rFonts w:ascii="Times New Roman" w:hAnsi="Times New Roman" w:cs="Times New Roman"/>
          <w:spacing w:val="4"/>
          <w:sz w:val="26"/>
          <w:szCs w:val="26"/>
        </w:rPr>
        <w:t xml:space="preserve">На основании пункта </w:t>
      </w:r>
      <w:r w:rsidR="006B1E6E" w:rsidRPr="003460AC">
        <w:rPr>
          <w:rFonts w:ascii="Times New Roman" w:hAnsi="Times New Roman" w:cs="Times New Roman"/>
          <w:spacing w:val="4"/>
          <w:sz w:val="26"/>
          <w:szCs w:val="26"/>
        </w:rPr>
        <w:t>29.</w:t>
      </w:r>
      <w:r w:rsidR="00155FA5" w:rsidRPr="003460AC">
        <w:rPr>
          <w:rFonts w:ascii="Times New Roman" w:hAnsi="Times New Roman" w:cs="Times New Roman"/>
          <w:spacing w:val="4"/>
          <w:sz w:val="26"/>
          <w:szCs w:val="26"/>
        </w:rPr>
        <w:t>3</w:t>
      </w:r>
      <w:r w:rsidR="000E41F2" w:rsidRPr="003460AC">
        <w:rPr>
          <w:rFonts w:ascii="Times New Roman" w:hAnsi="Times New Roman" w:cs="Times New Roman"/>
          <w:spacing w:val="4"/>
          <w:sz w:val="26"/>
          <w:szCs w:val="26"/>
        </w:rPr>
        <w:t xml:space="preserve"> Порядка принятия решений о разработке муниципальных программ Томского района, их формирования и реализации, утвержденного </w:t>
      </w:r>
      <w:r w:rsidR="00AA06C3" w:rsidRPr="003460AC">
        <w:rPr>
          <w:rFonts w:ascii="Times New Roman" w:hAnsi="Times New Roman" w:cs="Times New Roman"/>
          <w:spacing w:val="4"/>
          <w:sz w:val="26"/>
          <w:szCs w:val="26"/>
        </w:rPr>
        <w:t>п</w:t>
      </w:r>
      <w:r w:rsidR="000E41F2" w:rsidRPr="003460AC">
        <w:rPr>
          <w:rFonts w:ascii="Times New Roman" w:hAnsi="Times New Roman" w:cs="Times New Roman"/>
          <w:spacing w:val="4"/>
          <w:sz w:val="26"/>
          <w:szCs w:val="26"/>
        </w:rPr>
        <w:t>остановление</w:t>
      </w:r>
      <w:r w:rsidR="006B1E6E" w:rsidRPr="003460AC">
        <w:rPr>
          <w:rFonts w:ascii="Times New Roman" w:hAnsi="Times New Roman" w:cs="Times New Roman"/>
          <w:spacing w:val="4"/>
          <w:sz w:val="26"/>
          <w:szCs w:val="26"/>
        </w:rPr>
        <w:t>м</w:t>
      </w:r>
      <w:r w:rsidR="000E41F2" w:rsidRPr="003460AC">
        <w:rPr>
          <w:rFonts w:ascii="Times New Roman" w:hAnsi="Times New Roman" w:cs="Times New Roman"/>
          <w:spacing w:val="4"/>
          <w:sz w:val="26"/>
          <w:szCs w:val="26"/>
        </w:rPr>
        <w:t xml:space="preserve"> Администрации Томского района от 24</w:t>
      </w:r>
      <w:r w:rsidR="009F22E6" w:rsidRPr="003460AC">
        <w:rPr>
          <w:rFonts w:ascii="Times New Roman" w:hAnsi="Times New Roman" w:cs="Times New Roman"/>
          <w:spacing w:val="4"/>
          <w:sz w:val="26"/>
          <w:szCs w:val="26"/>
        </w:rPr>
        <w:t xml:space="preserve"> апреля </w:t>
      </w:r>
      <w:r w:rsidR="000E41F2" w:rsidRPr="003460AC">
        <w:rPr>
          <w:rFonts w:ascii="Times New Roman" w:hAnsi="Times New Roman" w:cs="Times New Roman"/>
          <w:spacing w:val="4"/>
          <w:sz w:val="26"/>
          <w:szCs w:val="26"/>
        </w:rPr>
        <w:t>2015</w:t>
      </w:r>
      <w:r w:rsidR="009F22E6" w:rsidRPr="003460AC">
        <w:rPr>
          <w:rFonts w:ascii="Times New Roman" w:hAnsi="Times New Roman" w:cs="Times New Roman"/>
          <w:spacing w:val="4"/>
          <w:sz w:val="26"/>
          <w:szCs w:val="26"/>
        </w:rPr>
        <w:t xml:space="preserve"> года</w:t>
      </w:r>
      <w:r w:rsidR="000E41F2" w:rsidRPr="003460AC">
        <w:rPr>
          <w:rFonts w:ascii="Times New Roman" w:hAnsi="Times New Roman" w:cs="Times New Roman"/>
          <w:spacing w:val="4"/>
          <w:sz w:val="26"/>
          <w:szCs w:val="26"/>
        </w:rPr>
        <w:t xml:space="preserve"> </w:t>
      </w:r>
      <w:r w:rsidR="0043631B" w:rsidRPr="003460AC">
        <w:rPr>
          <w:rFonts w:ascii="Times New Roman" w:hAnsi="Times New Roman" w:cs="Times New Roman"/>
          <w:spacing w:val="4"/>
          <w:sz w:val="26"/>
          <w:szCs w:val="26"/>
        </w:rPr>
        <w:t>№</w:t>
      </w:r>
      <w:r w:rsidR="0003322D" w:rsidRPr="003460AC">
        <w:rPr>
          <w:rFonts w:ascii="Times New Roman" w:hAnsi="Times New Roman" w:cs="Times New Roman"/>
          <w:spacing w:val="4"/>
          <w:sz w:val="26"/>
          <w:szCs w:val="26"/>
        </w:rPr>
        <w:t xml:space="preserve"> </w:t>
      </w:r>
      <w:r w:rsidR="000E41F2" w:rsidRPr="003460AC">
        <w:rPr>
          <w:rFonts w:ascii="Times New Roman" w:hAnsi="Times New Roman" w:cs="Times New Roman"/>
          <w:spacing w:val="4"/>
          <w:sz w:val="26"/>
          <w:szCs w:val="26"/>
        </w:rPr>
        <w:t>110</w:t>
      </w:r>
      <w:r w:rsidR="0043631B" w:rsidRPr="003460AC">
        <w:rPr>
          <w:rFonts w:ascii="Times New Roman" w:hAnsi="Times New Roman" w:cs="Times New Roman"/>
          <w:spacing w:val="4"/>
          <w:sz w:val="26"/>
          <w:szCs w:val="26"/>
        </w:rPr>
        <w:t>, с целью приведения муниципальной</w:t>
      </w:r>
      <w:r w:rsidR="0003322D" w:rsidRPr="003460AC">
        <w:rPr>
          <w:rFonts w:ascii="Times New Roman" w:hAnsi="Times New Roman" w:cs="Times New Roman"/>
          <w:spacing w:val="4"/>
          <w:sz w:val="26"/>
          <w:szCs w:val="26"/>
        </w:rPr>
        <w:t xml:space="preserve"> </w:t>
      </w:r>
      <w:r w:rsidR="0043631B" w:rsidRPr="003460AC">
        <w:rPr>
          <w:rFonts w:ascii="Times New Roman" w:hAnsi="Times New Roman" w:cs="Times New Roman"/>
          <w:spacing w:val="4"/>
          <w:sz w:val="26"/>
          <w:szCs w:val="26"/>
        </w:rPr>
        <w:t>программы</w:t>
      </w:r>
      <w:r w:rsidR="00952193" w:rsidRPr="003460AC">
        <w:rPr>
          <w:rFonts w:ascii="Times New Roman" w:hAnsi="Times New Roman" w:cs="Times New Roman"/>
          <w:spacing w:val="4"/>
          <w:sz w:val="26"/>
          <w:szCs w:val="26"/>
        </w:rPr>
        <w:t xml:space="preserve"> в</w:t>
      </w:r>
      <w:r w:rsidRPr="003460AC">
        <w:rPr>
          <w:rFonts w:ascii="Times New Roman" w:hAnsi="Times New Roman" w:cs="Times New Roman"/>
          <w:spacing w:val="4"/>
          <w:sz w:val="26"/>
          <w:szCs w:val="26"/>
        </w:rPr>
        <w:t xml:space="preserve"> соответст</w:t>
      </w:r>
      <w:r w:rsidR="0043631B" w:rsidRPr="003460AC">
        <w:rPr>
          <w:rFonts w:ascii="Times New Roman" w:hAnsi="Times New Roman" w:cs="Times New Roman"/>
          <w:spacing w:val="4"/>
          <w:sz w:val="26"/>
          <w:szCs w:val="26"/>
        </w:rPr>
        <w:t>вие</w:t>
      </w:r>
      <w:r w:rsidR="00C059B0" w:rsidRPr="003460AC">
        <w:rPr>
          <w:rFonts w:ascii="Times New Roman" w:hAnsi="Times New Roman" w:cs="Times New Roman"/>
          <w:spacing w:val="4"/>
          <w:sz w:val="26"/>
          <w:szCs w:val="26"/>
        </w:rPr>
        <w:t xml:space="preserve"> со сводной бюджетной росписью и</w:t>
      </w:r>
      <w:r w:rsidRPr="003460AC">
        <w:rPr>
          <w:rFonts w:ascii="Times New Roman" w:hAnsi="Times New Roman" w:cs="Times New Roman"/>
          <w:spacing w:val="4"/>
          <w:sz w:val="26"/>
          <w:szCs w:val="26"/>
        </w:rPr>
        <w:t xml:space="preserve"> </w:t>
      </w:r>
      <w:r w:rsidR="00155FA5" w:rsidRPr="003460AC">
        <w:rPr>
          <w:rFonts w:ascii="Times New Roman" w:hAnsi="Times New Roman" w:cs="Times New Roman"/>
          <w:spacing w:val="4"/>
          <w:sz w:val="26"/>
          <w:szCs w:val="26"/>
        </w:rPr>
        <w:t xml:space="preserve">в соответствие </w:t>
      </w:r>
      <w:r w:rsidR="000C1A71" w:rsidRPr="003460AC">
        <w:rPr>
          <w:rFonts w:ascii="Times New Roman" w:hAnsi="Times New Roman" w:cs="Times New Roman"/>
          <w:spacing w:val="4"/>
          <w:sz w:val="26"/>
          <w:szCs w:val="26"/>
        </w:rPr>
        <w:t>с</w:t>
      </w:r>
      <w:r w:rsidR="000C1A71" w:rsidRPr="003460AC">
        <w:rPr>
          <w:rFonts w:ascii="Times New Roman" w:hAnsi="Times New Roman" w:cs="Times New Roman"/>
          <w:sz w:val="26"/>
          <w:szCs w:val="26"/>
        </w:rPr>
        <w:t xml:space="preserve"> </w:t>
      </w:r>
      <w:r w:rsidR="000C1A71" w:rsidRPr="003460AC">
        <w:rPr>
          <w:rFonts w:ascii="Times New Roman" w:hAnsi="Times New Roman" w:cs="Times New Roman"/>
          <w:spacing w:val="4"/>
          <w:sz w:val="26"/>
          <w:szCs w:val="26"/>
        </w:rPr>
        <w:t xml:space="preserve">решением Думы Томского района от </w:t>
      </w:r>
      <w:r w:rsidR="00D77EB1" w:rsidRPr="003460AC">
        <w:rPr>
          <w:rFonts w:ascii="Times New Roman" w:hAnsi="Times New Roman" w:cs="Times New Roman"/>
          <w:spacing w:val="4"/>
          <w:sz w:val="26"/>
          <w:szCs w:val="26"/>
        </w:rPr>
        <w:t>2</w:t>
      </w:r>
      <w:r w:rsidR="00471DBF" w:rsidRPr="003460AC">
        <w:rPr>
          <w:rFonts w:ascii="Times New Roman" w:hAnsi="Times New Roman" w:cs="Times New Roman"/>
          <w:spacing w:val="4"/>
          <w:sz w:val="26"/>
          <w:szCs w:val="26"/>
        </w:rPr>
        <w:t>3</w:t>
      </w:r>
      <w:r w:rsidR="009F22E6" w:rsidRPr="003460AC">
        <w:rPr>
          <w:rFonts w:ascii="Times New Roman" w:hAnsi="Times New Roman" w:cs="Times New Roman"/>
          <w:spacing w:val="4"/>
          <w:sz w:val="26"/>
          <w:szCs w:val="26"/>
        </w:rPr>
        <w:t xml:space="preserve"> </w:t>
      </w:r>
      <w:r w:rsidR="00D77EB1" w:rsidRPr="003460AC">
        <w:rPr>
          <w:rFonts w:ascii="Times New Roman" w:hAnsi="Times New Roman" w:cs="Times New Roman"/>
          <w:spacing w:val="4"/>
          <w:sz w:val="26"/>
          <w:szCs w:val="26"/>
        </w:rPr>
        <w:t>декабря</w:t>
      </w:r>
      <w:r w:rsidR="009F22E6" w:rsidRPr="003460AC">
        <w:rPr>
          <w:rFonts w:ascii="Times New Roman" w:hAnsi="Times New Roman" w:cs="Times New Roman"/>
          <w:spacing w:val="4"/>
          <w:sz w:val="26"/>
          <w:szCs w:val="26"/>
        </w:rPr>
        <w:t xml:space="preserve"> </w:t>
      </w:r>
      <w:r w:rsidR="00721C88" w:rsidRPr="003460AC">
        <w:rPr>
          <w:rFonts w:ascii="Times New Roman" w:hAnsi="Times New Roman" w:cs="Times New Roman"/>
          <w:spacing w:val="4"/>
          <w:sz w:val="26"/>
          <w:szCs w:val="26"/>
        </w:rPr>
        <w:t>202</w:t>
      </w:r>
      <w:r w:rsidR="00471DBF" w:rsidRPr="003460AC">
        <w:rPr>
          <w:rFonts w:ascii="Times New Roman" w:hAnsi="Times New Roman" w:cs="Times New Roman"/>
          <w:spacing w:val="4"/>
          <w:sz w:val="26"/>
          <w:szCs w:val="26"/>
        </w:rPr>
        <w:t>1</w:t>
      </w:r>
      <w:r w:rsidR="009F22E6" w:rsidRPr="003460AC">
        <w:rPr>
          <w:rFonts w:ascii="Times New Roman" w:hAnsi="Times New Roman" w:cs="Times New Roman"/>
          <w:spacing w:val="4"/>
          <w:sz w:val="26"/>
          <w:szCs w:val="26"/>
        </w:rPr>
        <w:t xml:space="preserve"> года</w:t>
      </w:r>
      <w:r w:rsidR="000C1A71" w:rsidRPr="003460AC">
        <w:rPr>
          <w:rFonts w:ascii="Times New Roman" w:hAnsi="Times New Roman" w:cs="Times New Roman"/>
          <w:spacing w:val="4"/>
          <w:sz w:val="26"/>
          <w:szCs w:val="26"/>
        </w:rPr>
        <w:t xml:space="preserve"> № </w:t>
      </w:r>
      <w:r w:rsidR="00471DBF" w:rsidRPr="003460AC">
        <w:rPr>
          <w:rFonts w:ascii="Times New Roman" w:hAnsi="Times New Roman" w:cs="Times New Roman"/>
          <w:spacing w:val="4"/>
          <w:sz w:val="26"/>
          <w:szCs w:val="26"/>
        </w:rPr>
        <w:t>98</w:t>
      </w:r>
      <w:r w:rsidR="00D77EB1" w:rsidRPr="003460AC">
        <w:rPr>
          <w:rFonts w:ascii="Times New Roman" w:hAnsi="Times New Roman" w:cs="Times New Roman"/>
          <w:spacing w:val="4"/>
          <w:sz w:val="26"/>
          <w:szCs w:val="26"/>
        </w:rPr>
        <w:t xml:space="preserve"> </w:t>
      </w:r>
      <w:r w:rsidR="001C2F8A" w:rsidRPr="003460AC">
        <w:rPr>
          <w:rFonts w:ascii="Times New Roman" w:hAnsi="Times New Roman" w:cs="Times New Roman"/>
          <w:spacing w:val="4"/>
          <w:sz w:val="26"/>
          <w:szCs w:val="26"/>
        </w:rPr>
        <w:t>«Об утверждении бюджета Томского района на 202</w:t>
      </w:r>
      <w:r w:rsidR="00471DBF" w:rsidRPr="003460AC">
        <w:rPr>
          <w:rFonts w:ascii="Times New Roman" w:hAnsi="Times New Roman" w:cs="Times New Roman"/>
          <w:spacing w:val="4"/>
          <w:sz w:val="26"/>
          <w:szCs w:val="26"/>
        </w:rPr>
        <w:t>2</w:t>
      </w:r>
      <w:r w:rsidR="001C2F8A" w:rsidRPr="003460AC">
        <w:rPr>
          <w:rFonts w:ascii="Times New Roman" w:hAnsi="Times New Roman" w:cs="Times New Roman"/>
          <w:spacing w:val="4"/>
          <w:sz w:val="26"/>
          <w:szCs w:val="26"/>
        </w:rPr>
        <w:t xml:space="preserve"> год и плановый период 202</w:t>
      </w:r>
      <w:r w:rsidR="00471DBF" w:rsidRPr="003460AC">
        <w:rPr>
          <w:rFonts w:ascii="Times New Roman" w:hAnsi="Times New Roman" w:cs="Times New Roman"/>
          <w:spacing w:val="4"/>
          <w:sz w:val="26"/>
          <w:szCs w:val="26"/>
        </w:rPr>
        <w:t>3</w:t>
      </w:r>
      <w:r w:rsidR="001C2F8A" w:rsidRPr="003460AC">
        <w:rPr>
          <w:rFonts w:ascii="Times New Roman" w:hAnsi="Times New Roman" w:cs="Times New Roman"/>
          <w:spacing w:val="4"/>
          <w:sz w:val="26"/>
          <w:szCs w:val="26"/>
        </w:rPr>
        <w:t xml:space="preserve"> и 202</w:t>
      </w:r>
      <w:r w:rsidR="00471DBF" w:rsidRPr="003460AC">
        <w:rPr>
          <w:rFonts w:ascii="Times New Roman" w:hAnsi="Times New Roman" w:cs="Times New Roman"/>
          <w:spacing w:val="4"/>
          <w:sz w:val="26"/>
          <w:szCs w:val="26"/>
        </w:rPr>
        <w:t>4</w:t>
      </w:r>
      <w:r w:rsidR="001C2F8A" w:rsidRPr="003460AC">
        <w:rPr>
          <w:rFonts w:ascii="Times New Roman" w:hAnsi="Times New Roman" w:cs="Times New Roman"/>
          <w:spacing w:val="4"/>
          <w:sz w:val="26"/>
          <w:szCs w:val="26"/>
        </w:rPr>
        <w:t xml:space="preserve"> годов»</w:t>
      </w:r>
      <w:r w:rsidR="00A45F9F" w:rsidRPr="003460AC">
        <w:rPr>
          <w:rFonts w:ascii="Times New Roman" w:hAnsi="Times New Roman" w:cs="Times New Roman"/>
          <w:spacing w:val="4"/>
          <w:sz w:val="26"/>
          <w:szCs w:val="26"/>
        </w:rPr>
        <w:t xml:space="preserve"> </w:t>
      </w:r>
      <w:r w:rsidR="00AA06C3" w:rsidRPr="003460AC">
        <w:rPr>
          <w:rFonts w:ascii="Times New Roman" w:hAnsi="Times New Roman" w:cs="Times New Roman"/>
          <w:spacing w:val="4"/>
          <w:sz w:val="26"/>
          <w:szCs w:val="26"/>
        </w:rPr>
        <w:t>(</w:t>
      </w:r>
      <w:r w:rsidR="00A45F9F" w:rsidRPr="003460AC">
        <w:rPr>
          <w:rFonts w:ascii="Times New Roman" w:hAnsi="Times New Roman" w:cs="Times New Roman"/>
          <w:spacing w:val="4"/>
          <w:sz w:val="26"/>
          <w:szCs w:val="26"/>
        </w:rPr>
        <w:t xml:space="preserve">в ред. </w:t>
      </w:r>
      <w:r w:rsidR="00AA06C3" w:rsidRPr="003460AC">
        <w:rPr>
          <w:rFonts w:ascii="Times New Roman" w:hAnsi="Times New Roman" w:cs="Times New Roman"/>
          <w:spacing w:val="4"/>
          <w:sz w:val="26"/>
          <w:szCs w:val="26"/>
        </w:rPr>
        <w:t xml:space="preserve">от </w:t>
      </w:r>
      <w:r w:rsidR="00A45F9F" w:rsidRPr="003460AC">
        <w:rPr>
          <w:rFonts w:ascii="Times New Roman" w:hAnsi="Times New Roman" w:cs="Times New Roman"/>
          <w:spacing w:val="4"/>
          <w:sz w:val="26"/>
          <w:szCs w:val="26"/>
        </w:rPr>
        <w:t>24.02.2022 № 107)</w:t>
      </w:r>
    </w:p>
    <w:p w14:paraId="50E0B443" w14:textId="77777777" w:rsidR="00365158" w:rsidRPr="003460AC" w:rsidRDefault="00365158" w:rsidP="006B1E6E">
      <w:pPr>
        <w:pStyle w:val="2"/>
        <w:spacing w:after="0" w:line="240" w:lineRule="auto"/>
        <w:ind w:right="245" w:firstLine="567"/>
        <w:jc w:val="both"/>
        <w:rPr>
          <w:sz w:val="26"/>
          <w:szCs w:val="26"/>
        </w:rPr>
      </w:pPr>
    </w:p>
    <w:p w14:paraId="577054C4" w14:textId="77777777" w:rsidR="00365158" w:rsidRPr="003460AC" w:rsidRDefault="00365158" w:rsidP="006B1E6E">
      <w:pPr>
        <w:spacing w:after="0" w:line="240" w:lineRule="auto"/>
        <w:jc w:val="both"/>
        <w:rPr>
          <w:rFonts w:ascii="Times New Roman" w:hAnsi="Times New Roman"/>
          <w:b/>
          <w:sz w:val="26"/>
          <w:szCs w:val="26"/>
        </w:rPr>
      </w:pPr>
      <w:r w:rsidRPr="003460AC">
        <w:rPr>
          <w:rFonts w:ascii="Times New Roman" w:hAnsi="Times New Roman"/>
          <w:b/>
          <w:sz w:val="26"/>
          <w:szCs w:val="26"/>
        </w:rPr>
        <w:t>ПОСТАНОВЛЯЮ:</w:t>
      </w:r>
    </w:p>
    <w:p w14:paraId="0B70C8A9" w14:textId="77777777" w:rsidR="00365158" w:rsidRPr="003460AC" w:rsidRDefault="00365158" w:rsidP="006B1E6E">
      <w:pPr>
        <w:spacing w:after="0" w:line="240" w:lineRule="auto"/>
        <w:jc w:val="both"/>
        <w:rPr>
          <w:rFonts w:ascii="Times New Roman" w:hAnsi="Times New Roman"/>
          <w:b/>
          <w:sz w:val="26"/>
          <w:szCs w:val="26"/>
        </w:rPr>
      </w:pPr>
    </w:p>
    <w:p w14:paraId="00CEACA0" w14:textId="014C3695" w:rsidR="00B2710D" w:rsidRPr="003460AC" w:rsidRDefault="00153B92" w:rsidP="00153B92">
      <w:pPr>
        <w:keepNext/>
        <w:spacing w:after="0" w:line="240" w:lineRule="auto"/>
        <w:ind w:right="-2"/>
        <w:jc w:val="both"/>
        <w:rPr>
          <w:rFonts w:ascii="Times New Roman" w:hAnsi="Times New Roman"/>
          <w:sz w:val="26"/>
          <w:szCs w:val="26"/>
        </w:rPr>
      </w:pPr>
      <w:r w:rsidRPr="003460AC">
        <w:rPr>
          <w:rFonts w:ascii="Times New Roman" w:hAnsi="Times New Roman"/>
          <w:sz w:val="26"/>
          <w:szCs w:val="26"/>
        </w:rPr>
        <w:tab/>
      </w:r>
      <w:r w:rsidR="00365158" w:rsidRPr="003460AC">
        <w:rPr>
          <w:rFonts w:ascii="Times New Roman" w:hAnsi="Times New Roman"/>
          <w:sz w:val="26"/>
          <w:szCs w:val="26"/>
        </w:rPr>
        <w:t>1.</w:t>
      </w:r>
      <w:r w:rsidR="009D083B" w:rsidRPr="003460AC">
        <w:rPr>
          <w:rFonts w:ascii="Times New Roman" w:hAnsi="Times New Roman"/>
          <w:sz w:val="26"/>
          <w:szCs w:val="26"/>
        </w:rPr>
        <w:t xml:space="preserve"> </w:t>
      </w:r>
      <w:r w:rsidR="00F77D96" w:rsidRPr="003460AC">
        <w:rPr>
          <w:rFonts w:ascii="Times New Roman" w:hAnsi="Times New Roman"/>
          <w:sz w:val="26"/>
          <w:szCs w:val="26"/>
        </w:rPr>
        <w:t xml:space="preserve">Внести изменения в постановление Администрации Томского района от 02.11.2020 № 396 </w:t>
      </w:r>
      <w:r w:rsidR="00AA06C3" w:rsidRPr="003460AC">
        <w:rPr>
          <w:rFonts w:ascii="Times New Roman" w:hAnsi="Times New Roman"/>
          <w:sz w:val="26"/>
          <w:szCs w:val="26"/>
        </w:rPr>
        <w:t>«</w:t>
      </w:r>
      <w:r w:rsidR="00F77D96" w:rsidRPr="003460AC">
        <w:rPr>
          <w:rFonts w:ascii="Times New Roman" w:hAnsi="Times New Roman"/>
          <w:sz w:val="26"/>
          <w:szCs w:val="26"/>
        </w:rPr>
        <w:t xml:space="preserve">Об утверждении муниципальной программы </w:t>
      </w:r>
      <w:r w:rsidR="00AA06C3" w:rsidRPr="003460AC">
        <w:rPr>
          <w:rFonts w:ascii="Times New Roman" w:hAnsi="Times New Roman"/>
          <w:sz w:val="26"/>
          <w:szCs w:val="26"/>
        </w:rPr>
        <w:t>«</w:t>
      </w:r>
      <w:r w:rsidR="00F77D96" w:rsidRPr="003460AC">
        <w:rPr>
          <w:rFonts w:ascii="Times New Roman" w:hAnsi="Times New Roman"/>
          <w:sz w:val="26"/>
          <w:szCs w:val="26"/>
        </w:rPr>
        <w:t>Эффективное управление муниципальными финансами Томского района</w:t>
      </w:r>
      <w:r w:rsidR="00AA06C3" w:rsidRPr="003460AC">
        <w:rPr>
          <w:rFonts w:ascii="Times New Roman" w:hAnsi="Times New Roman"/>
          <w:sz w:val="26"/>
          <w:szCs w:val="26"/>
        </w:rPr>
        <w:t>»</w:t>
      </w:r>
      <w:r w:rsidR="00F77D96" w:rsidRPr="003460AC">
        <w:rPr>
          <w:rFonts w:ascii="Times New Roman" w:hAnsi="Times New Roman"/>
          <w:sz w:val="26"/>
          <w:szCs w:val="26"/>
        </w:rPr>
        <w:t xml:space="preserve">, где приложение к постановлению изложить в новой редакции </w:t>
      </w:r>
      <w:r w:rsidRPr="003460AC">
        <w:rPr>
          <w:rFonts w:ascii="Times New Roman" w:hAnsi="Times New Roman"/>
          <w:sz w:val="26"/>
          <w:szCs w:val="26"/>
        </w:rPr>
        <w:t>согласно приложени</w:t>
      </w:r>
      <w:r w:rsidR="009054B3" w:rsidRPr="003460AC">
        <w:rPr>
          <w:rFonts w:ascii="Times New Roman" w:hAnsi="Times New Roman"/>
          <w:sz w:val="26"/>
          <w:szCs w:val="26"/>
        </w:rPr>
        <w:t>ю</w:t>
      </w:r>
      <w:r w:rsidRPr="003460AC">
        <w:rPr>
          <w:rFonts w:ascii="Times New Roman" w:hAnsi="Times New Roman"/>
          <w:sz w:val="26"/>
          <w:szCs w:val="26"/>
        </w:rPr>
        <w:t xml:space="preserve"> к настоящему постановлению</w:t>
      </w:r>
    </w:p>
    <w:p w14:paraId="13C13691" w14:textId="77777777" w:rsidR="00365158" w:rsidRPr="003460AC" w:rsidRDefault="00153B92" w:rsidP="00671060">
      <w:pPr>
        <w:spacing w:after="0" w:line="240" w:lineRule="auto"/>
        <w:jc w:val="both"/>
        <w:rPr>
          <w:rFonts w:ascii="Times New Roman" w:hAnsi="Times New Roman"/>
          <w:sz w:val="26"/>
          <w:szCs w:val="26"/>
        </w:rPr>
      </w:pPr>
      <w:r w:rsidRPr="003460AC">
        <w:rPr>
          <w:rFonts w:ascii="Times New Roman" w:hAnsi="Times New Roman"/>
          <w:sz w:val="26"/>
          <w:szCs w:val="26"/>
        </w:rPr>
        <w:tab/>
      </w:r>
      <w:r w:rsidR="002B7E16" w:rsidRPr="003460AC">
        <w:rPr>
          <w:rFonts w:ascii="Times New Roman" w:hAnsi="Times New Roman"/>
          <w:sz w:val="26"/>
          <w:szCs w:val="26"/>
        </w:rPr>
        <w:t xml:space="preserve">2. </w:t>
      </w:r>
      <w:r w:rsidR="00365158" w:rsidRPr="003460AC">
        <w:rPr>
          <w:rFonts w:ascii="Times New Roman" w:hAnsi="Times New Roman"/>
          <w:sz w:val="26"/>
          <w:szCs w:val="26"/>
        </w:rPr>
        <w:t xml:space="preserve">Управлению Делами Администрации Томского района обеспечить </w:t>
      </w:r>
      <w:r w:rsidR="001D780E" w:rsidRPr="003460AC">
        <w:rPr>
          <w:rFonts w:ascii="Times New Roman" w:hAnsi="Times New Roman"/>
          <w:sz w:val="26"/>
          <w:szCs w:val="26"/>
        </w:rPr>
        <w:t xml:space="preserve">опубликование настоящего постановления в газете </w:t>
      </w:r>
      <w:r w:rsidR="00CC0F64" w:rsidRPr="003460AC">
        <w:rPr>
          <w:rFonts w:ascii="Times New Roman" w:hAnsi="Times New Roman"/>
          <w:sz w:val="26"/>
          <w:szCs w:val="26"/>
        </w:rPr>
        <w:t>«</w:t>
      </w:r>
      <w:r w:rsidR="001D780E" w:rsidRPr="003460AC">
        <w:rPr>
          <w:rFonts w:ascii="Times New Roman" w:hAnsi="Times New Roman"/>
          <w:sz w:val="26"/>
          <w:szCs w:val="26"/>
        </w:rPr>
        <w:t>Томское предместье</w:t>
      </w:r>
      <w:r w:rsidR="00CC0F64" w:rsidRPr="003460AC">
        <w:rPr>
          <w:rFonts w:ascii="Times New Roman" w:hAnsi="Times New Roman"/>
          <w:sz w:val="26"/>
          <w:szCs w:val="26"/>
        </w:rPr>
        <w:t>»</w:t>
      </w:r>
      <w:r w:rsidR="00C92A47" w:rsidRPr="003460AC">
        <w:rPr>
          <w:rFonts w:ascii="Times New Roman" w:hAnsi="Times New Roman"/>
          <w:sz w:val="26"/>
          <w:szCs w:val="26"/>
        </w:rPr>
        <w:t xml:space="preserve"> </w:t>
      </w:r>
      <w:r w:rsidR="00D168FF" w:rsidRPr="003460AC">
        <w:rPr>
          <w:rFonts w:ascii="Times New Roman" w:hAnsi="Times New Roman"/>
          <w:sz w:val="26"/>
          <w:szCs w:val="26"/>
        </w:rPr>
        <w:t xml:space="preserve">и </w:t>
      </w:r>
      <w:r w:rsidR="00030E1B" w:rsidRPr="003460AC">
        <w:rPr>
          <w:rFonts w:ascii="Times New Roman" w:hAnsi="Times New Roman"/>
          <w:sz w:val="26"/>
          <w:szCs w:val="26"/>
        </w:rPr>
        <w:t xml:space="preserve">размещение на сайте </w:t>
      </w:r>
      <w:r w:rsidR="00CE1C23" w:rsidRPr="003460AC">
        <w:rPr>
          <w:rFonts w:ascii="Times New Roman" w:hAnsi="Times New Roman"/>
          <w:sz w:val="26"/>
          <w:szCs w:val="26"/>
        </w:rPr>
        <w:t>в информационно-телекоммуникационной сети «Интернет»</w:t>
      </w:r>
      <w:r w:rsidR="00365158" w:rsidRPr="003460AC">
        <w:rPr>
          <w:rFonts w:ascii="Times New Roman" w:hAnsi="Times New Roman"/>
          <w:sz w:val="26"/>
          <w:szCs w:val="26"/>
        </w:rPr>
        <w:t>.</w:t>
      </w:r>
    </w:p>
    <w:p w14:paraId="7657143E" w14:textId="77777777" w:rsidR="00365158" w:rsidRPr="003460AC" w:rsidRDefault="00365158" w:rsidP="0073578D">
      <w:pPr>
        <w:pStyle w:val="a4"/>
        <w:tabs>
          <w:tab w:val="left" w:pos="600"/>
        </w:tabs>
        <w:jc w:val="both"/>
        <w:rPr>
          <w:b w:val="0"/>
          <w:sz w:val="26"/>
          <w:szCs w:val="26"/>
        </w:rPr>
      </w:pPr>
    </w:p>
    <w:p w14:paraId="05B08361" w14:textId="77777777" w:rsidR="00CE1C23" w:rsidRPr="003460AC" w:rsidRDefault="00CE1C23" w:rsidP="0073578D">
      <w:pPr>
        <w:pStyle w:val="a4"/>
        <w:tabs>
          <w:tab w:val="left" w:pos="600"/>
        </w:tabs>
        <w:jc w:val="both"/>
        <w:rPr>
          <w:b w:val="0"/>
          <w:sz w:val="26"/>
          <w:szCs w:val="26"/>
        </w:rPr>
      </w:pPr>
    </w:p>
    <w:p w14:paraId="5FACCADF" w14:textId="77777777" w:rsidR="0083432E" w:rsidRPr="003460AC" w:rsidRDefault="0083432E" w:rsidP="00B3182B">
      <w:pPr>
        <w:tabs>
          <w:tab w:val="left" w:pos="0"/>
          <w:tab w:val="left" w:pos="7655"/>
        </w:tabs>
        <w:spacing w:after="0" w:line="240" w:lineRule="auto"/>
        <w:jc w:val="center"/>
        <w:rPr>
          <w:rFonts w:ascii="Times New Roman" w:hAnsi="Times New Roman"/>
          <w:sz w:val="26"/>
          <w:szCs w:val="26"/>
        </w:rPr>
      </w:pPr>
    </w:p>
    <w:p w14:paraId="02EFB46B" w14:textId="77777777" w:rsidR="00B81BFB" w:rsidRPr="003460AC" w:rsidRDefault="00B81BFB" w:rsidP="00AA06C3">
      <w:pPr>
        <w:tabs>
          <w:tab w:val="left" w:pos="0"/>
          <w:tab w:val="left" w:pos="7655"/>
        </w:tabs>
        <w:spacing w:after="0" w:line="240" w:lineRule="auto"/>
        <w:rPr>
          <w:rFonts w:ascii="Times New Roman" w:hAnsi="Times New Roman"/>
          <w:sz w:val="26"/>
          <w:szCs w:val="26"/>
        </w:rPr>
      </w:pPr>
      <w:r w:rsidRPr="003460AC">
        <w:rPr>
          <w:rFonts w:ascii="Times New Roman" w:hAnsi="Times New Roman"/>
          <w:sz w:val="26"/>
          <w:szCs w:val="26"/>
        </w:rPr>
        <w:t>Глав</w:t>
      </w:r>
      <w:r w:rsidR="00CC5BBE" w:rsidRPr="003460AC">
        <w:rPr>
          <w:rFonts w:ascii="Times New Roman" w:hAnsi="Times New Roman"/>
          <w:sz w:val="26"/>
          <w:szCs w:val="26"/>
        </w:rPr>
        <w:t>а</w:t>
      </w:r>
      <w:r w:rsidRPr="003460AC">
        <w:rPr>
          <w:rFonts w:ascii="Times New Roman" w:hAnsi="Times New Roman"/>
          <w:sz w:val="26"/>
          <w:szCs w:val="26"/>
        </w:rPr>
        <w:t xml:space="preserve"> Томского района</w:t>
      </w:r>
      <w:r w:rsidR="00841724" w:rsidRPr="003460AC">
        <w:rPr>
          <w:rFonts w:ascii="Times New Roman" w:hAnsi="Times New Roman"/>
          <w:sz w:val="26"/>
          <w:szCs w:val="26"/>
        </w:rPr>
        <w:t xml:space="preserve">                                                         </w:t>
      </w:r>
      <w:r w:rsidR="00AA06C3" w:rsidRPr="003460AC">
        <w:rPr>
          <w:rFonts w:ascii="Times New Roman" w:hAnsi="Times New Roman"/>
          <w:sz w:val="26"/>
          <w:szCs w:val="26"/>
        </w:rPr>
        <w:t xml:space="preserve">                       </w:t>
      </w:r>
      <w:r w:rsidR="00CC5BBE" w:rsidRPr="003460AC">
        <w:rPr>
          <w:rFonts w:ascii="Times New Roman" w:hAnsi="Times New Roman"/>
          <w:sz w:val="26"/>
          <w:szCs w:val="26"/>
        </w:rPr>
        <w:t>А.А. Терещенко</w:t>
      </w:r>
    </w:p>
    <w:p w14:paraId="40E91376" w14:textId="77777777" w:rsidR="00D703EC" w:rsidRPr="003460AC" w:rsidRDefault="00D703EC" w:rsidP="0073578D">
      <w:pPr>
        <w:spacing w:after="0" w:line="240" w:lineRule="auto"/>
        <w:rPr>
          <w:rFonts w:ascii="Times New Roman" w:hAnsi="Times New Roman"/>
          <w:sz w:val="26"/>
          <w:szCs w:val="26"/>
        </w:rPr>
      </w:pPr>
    </w:p>
    <w:p w14:paraId="489C5E40" w14:textId="77777777" w:rsidR="00B3182B" w:rsidRPr="003460AC" w:rsidRDefault="00B3182B" w:rsidP="0073578D">
      <w:pPr>
        <w:spacing w:after="0" w:line="240" w:lineRule="auto"/>
        <w:rPr>
          <w:rFonts w:ascii="Times New Roman" w:hAnsi="Times New Roman"/>
          <w:sz w:val="26"/>
          <w:szCs w:val="26"/>
        </w:rPr>
      </w:pPr>
    </w:p>
    <w:p w14:paraId="31D89990" w14:textId="77777777" w:rsidR="00B3182B" w:rsidRPr="003460AC" w:rsidRDefault="00B3182B" w:rsidP="0073578D">
      <w:pPr>
        <w:spacing w:after="0" w:line="240" w:lineRule="auto"/>
        <w:rPr>
          <w:rFonts w:ascii="Times New Roman" w:hAnsi="Times New Roman"/>
          <w:sz w:val="16"/>
          <w:szCs w:val="16"/>
        </w:rPr>
      </w:pPr>
    </w:p>
    <w:p w14:paraId="5D87FAC2" w14:textId="77777777" w:rsidR="00B3182B" w:rsidRPr="003460AC" w:rsidRDefault="00B3182B" w:rsidP="0073578D">
      <w:pPr>
        <w:spacing w:after="0" w:line="240" w:lineRule="auto"/>
        <w:rPr>
          <w:rFonts w:ascii="Times New Roman" w:hAnsi="Times New Roman"/>
          <w:sz w:val="16"/>
          <w:szCs w:val="16"/>
        </w:rPr>
      </w:pPr>
    </w:p>
    <w:p w14:paraId="44ABCF53" w14:textId="77777777" w:rsidR="00977F6D" w:rsidRPr="003460AC" w:rsidRDefault="00E92AF8" w:rsidP="0073578D">
      <w:pPr>
        <w:spacing w:after="0" w:line="240" w:lineRule="auto"/>
        <w:rPr>
          <w:rFonts w:ascii="Times New Roman" w:hAnsi="Times New Roman"/>
          <w:sz w:val="20"/>
          <w:szCs w:val="20"/>
          <w:lang w:val="en-US"/>
        </w:rPr>
      </w:pPr>
      <w:r w:rsidRPr="003460AC">
        <w:rPr>
          <w:rFonts w:ascii="Times New Roman" w:hAnsi="Times New Roman"/>
          <w:sz w:val="20"/>
          <w:szCs w:val="20"/>
        </w:rPr>
        <w:t xml:space="preserve">Чернова Надежда </w:t>
      </w:r>
      <w:r w:rsidR="009649FD" w:rsidRPr="003460AC">
        <w:rPr>
          <w:rFonts w:ascii="Times New Roman" w:hAnsi="Times New Roman"/>
          <w:sz w:val="20"/>
          <w:szCs w:val="20"/>
        </w:rPr>
        <w:t>Н</w:t>
      </w:r>
      <w:r w:rsidR="00831379" w:rsidRPr="003460AC">
        <w:rPr>
          <w:rFonts w:ascii="Times New Roman" w:hAnsi="Times New Roman"/>
          <w:sz w:val="20"/>
          <w:szCs w:val="20"/>
        </w:rPr>
        <w:t>иколаевна</w:t>
      </w:r>
    </w:p>
    <w:p w14:paraId="0E3D7DBE" w14:textId="77777777" w:rsidR="00A40732" w:rsidRPr="003460AC" w:rsidRDefault="00831379" w:rsidP="00A40732">
      <w:pPr>
        <w:spacing w:after="0" w:line="240" w:lineRule="auto"/>
        <w:rPr>
          <w:rFonts w:ascii="Times New Roman" w:hAnsi="Times New Roman"/>
          <w:sz w:val="20"/>
          <w:szCs w:val="20"/>
          <w:lang w:val="en-US"/>
        </w:rPr>
      </w:pPr>
      <w:r w:rsidRPr="003460AC">
        <w:rPr>
          <w:rFonts w:ascii="Times New Roman" w:hAnsi="Times New Roman"/>
          <w:sz w:val="20"/>
          <w:szCs w:val="20"/>
        </w:rPr>
        <w:t>+7(3822) 44-23-66</w:t>
      </w:r>
    </w:p>
    <w:p w14:paraId="680DACA6" w14:textId="77777777" w:rsidR="00A40732" w:rsidRPr="003460AC" w:rsidRDefault="00A40732" w:rsidP="00201D48">
      <w:pPr>
        <w:pStyle w:val="ConsPlusTitle"/>
        <w:jc w:val="center"/>
        <w:outlineLvl w:val="1"/>
        <w:rPr>
          <w:lang w:val="en-US"/>
        </w:rPr>
        <w:sectPr w:rsidR="00A40732" w:rsidRPr="003460AC" w:rsidSect="00F74975">
          <w:footerReference w:type="default" r:id="rId10"/>
          <w:headerReference w:type="first" r:id="rId11"/>
          <w:footerReference w:type="first" r:id="rId12"/>
          <w:pgSz w:w="11905" w:h="16838" w:code="9"/>
          <w:pgMar w:top="1134" w:right="567" w:bottom="851" w:left="1418" w:header="425" w:footer="397" w:gutter="0"/>
          <w:cols w:space="720"/>
          <w:noEndnote/>
          <w:titlePg/>
          <w:docGrid w:linePitch="299"/>
        </w:sectPr>
      </w:pPr>
    </w:p>
    <w:tbl>
      <w:tblPr>
        <w:tblpPr w:leftFromText="180" w:rightFromText="180" w:vertAnchor="text" w:horzAnchor="margin" w:tblpY="-411"/>
        <w:tblW w:w="15026" w:type="dxa"/>
        <w:tblLayout w:type="fixed"/>
        <w:tblLook w:val="0000" w:firstRow="0" w:lastRow="0" w:firstColumn="0" w:lastColumn="0" w:noHBand="0" w:noVBand="0"/>
      </w:tblPr>
      <w:tblGrid>
        <w:gridCol w:w="2977"/>
        <w:gridCol w:w="2977"/>
        <w:gridCol w:w="1134"/>
        <w:gridCol w:w="992"/>
        <w:gridCol w:w="1134"/>
        <w:gridCol w:w="992"/>
        <w:gridCol w:w="1134"/>
        <w:gridCol w:w="1134"/>
        <w:gridCol w:w="1276"/>
        <w:gridCol w:w="1276"/>
      </w:tblGrid>
      <w:tr w:rsidR="003460AC" w:rsidRPr="003460AC" w14:paraId="20C331F5" w14:textId="77777777" w:rsidTr="008118C0">
        <w:trPr>
          <w:trHeight w:val="270"/>
        </w:trPr>
        <w:tc>
          <w:tcPr>
            <w:tcW w:w="15026" w:type="dxa"/>
            <w:gridSpan w:val="10"/>
            <w:tcMar>
              <w:top w:w="0" w:type="dxa"/>
              <w:left w:w="0" w:type="dxa"/>
              <w:bottom w:w="0" w:type="dxa"/>
              <w:right w:w="0" w:type="dxa"/>
            </w:tcMar>
            <w:vAlign w:val="center"/>
          </w:tcPr>
          <w:p w14:paraId="6FA55935" w14:textId="77777777" w:rsidR="000719F5" w:rsidRPr="003460AC" w:rsidRDefault="000719F5" w:rsidP="000719F5">
            <w:pPr>
              <w:pStyle w:val="ConsPlusNormal"/>
              <w:jc w:val="right"/>
              <w:outlineLvl w:val="0"/>
            </w:pPr>
            <w:r w:rsidRPr="003460AC">
              <w:lastRenderedPageBreak/>
              <w:t>Приложение</w:t>
            </w:r>
          </w:p>
          <w:p w14:paraId="355C3E97" w14:textId="77777777" w:rsidR="000719F5" w:rsidRPr="003460AC" w:rsidRDefault="000719F5" w:rsidP="000719F5">
            <w:pPr>
              <w:pStyle w:val="ConsPlusNormal"/>
              <w:jc w:val="right"/>
            </w:pPr>
            <w:r w:rsidRPr="003460AC">
              <w:t>к постановлению</w:t>
            </w:r>
          </w:p>
          <w:p w14:paraId="2ED9F5E8" w14:textId="77777777" w:rsidR="000719F5" w:rsidRPr="003460AC" w:rsidRDefault="000719F5" w:rsidP="000719F5">
            <w:pPr>
              <w:pStyle w:val="ConsPlusNormal"/>
              <w:jc w:val="right"/>
            </w:pPr>
            <w:r w:rsidRPr="003460AC">
              <w:t>Администрации Томского района</w:t>
            </w:r>
          </w:p>
          <w:p w14:paraId="7ABB90F5" w14:textId="22D2A59B" w:rsidR="000719F5" w:rsidRPr="003460AC" w:rsidRDefault="000719F5" w:rsidP="000719F5">
            <w:pPr>
              <w:pStyle w:val="ConsPlusNormal"/>
              <w:jc w:val="right"/>
            </w:pPr>
            <w:r w:rsidRPr="003460AC">
              <w:t xml:space="preserve">от </w:t>
            </w:r>
            <w:r w:rsidR="00447FC7" w:rsidRPr="003460AC">
              <w:t>19.05.2022</w:t>
            </w:r>
            <w:r w:rsidRPr="003460AC">
              <w:t xml:space="preserve"> N </w:t>
            </w:r>
            <w:r w:rsidR="00447FC7" w:rsidRPr="003460AC">
              <w:t>191-П</w:t>
            </w:r>
          </w:p>
          <w:p w14:paraId="08B4F261"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rPr>
              <w:t>ПАСПОРТ</w:t>
            </w:r>
          </w:p>
        </w:tc>
      </w:tr>
      <w:tr w:rsidR="003460AC" w:rsidRPr="003460AC" w14:paraId="356E1928" w14:textId="77777777" w:rsidTr="008118C0">
        <w:trPr>
          <w:trHeight w:val="316"/>
        </w:trPr>
        <w:tc>
          <w:tcPr>
            <w:tcW w:w="15026" w:type="dxa"/>
            <w:gridSpan w:val="10"/>
            <w:tcMar>
              <w:top w:w="0" w:type="dxa"/>
              <w:left w:w="0" w:type="dxa"/>
              <w:bottom w:w="0" w:type="dxa"/>
              <w:right w:w="0" w:type="dxa"/>
            </w:tcMar>
            <w:vAlign w:val="center"/>
          </w:tcPr>
          <w:p w14:paraId="7B6038C0"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rPr>
              <w:t>МУНИЦИПАЛЬНОЙ ПРОГРАММЫ</w:t>
            </w:r>
          </w:p>
        </w:tc>
      </w:tr>
      <w:tr w:rsidR="003460AC" w:rsidRPr="003460AC" w14:paraId="2408CE48" w14:textId="77777777" w:rsidTr="008118C0">
        <w:trPr>
          <w:trHeight w:val="1247"/>
        </w:trPr>
        <w:tc>
          <w:tcPr>
            <w:tcW w:w="15026" w:type="dxa"/>
            <w:gridSpan w:val="10"/>
            <w:tcMar>
              <w:top w:w="0" w:type="dxa"/>
              <w:left w:w="0" w:type="dxa"/>
              <w:bottom w:w="0" w:type="dxa"/>
              <w:right w:w="0" w:type="dxa"/>
            </w:tcMar>
            <w:vAlign w:val="center"/>
          </w:tcPr>
          <w:p w14:paraId="5BC7F3AA" w14:textId="77777777" w:rsidR="00EF3BE1" w:rsidRPr="003460AC" w:rsidRDefault="00EF3BE1" w:rsidP="008118C0">
            <w:pPr>
              <w:widowControl w:val="0"/>
              <w:autoSpaceDE w:val="0"/>
              <w:autoSpaceDN w:val="0"/>
              <w:adjustRightInd w:val="0"/>
              <w:spacing w:after="0" w:line="240" w:lineRule="auto"/>
              <w:jc w:val="center"/>
              <w:rPr>
                <w:rFonts w:ascii="Times New Roman" w:hAnsi="Times New Roman"/>
                <w:b/>
                <w:bCs/>
              </w:rPr>
            </w:pPr>
            <w:r w:rsidRPr="003460AC">
              <w:rPr>
                <w:rFonts w:ascii="Times New Roman" w:hAnsi="Times New Roman"/>
                <w:b/>
                <w:bCs/>
              </w:rPr>
              <w:t>ЭФФЕКТИВНОЕ УПРАВЛЕНИЕ МУНИЦИПАЛЬНЫМИ ФИНАНСАМИ ТОМСКОГО РАЙОНА</w:t>
            </w:r>
          </w:p>
          <w:p w14:paraId="20DB9C53"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p>
        </w:tc>
      </w:tr>
      <w:tr w:rsidR="003460AC" w:rsidRPr="003460AC" w14:paraId="5EE46E18" w14:textId="77777777" w:rsidTr="008118C0">
        <w:trPr>
          <w:trHeight w:val="52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677E"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Наименование муниципальной программы</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4FD40"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ЭФФЕКТИВНОЕ УПРАВЛЕНИЕ МУНИЦИПАЛЬНЫМИ ФИНАНСАМИ ТОМСКОГО РАЙОНА</w:t>
            </w:r>
            <w:r w:rsidRPr="003460AC">
              <w:rPr>
                <w:rFonts w:ascii="Times New Roman" w:hAnsi="Times New Roman"/>
                <w:sz w:val="20"/>
                <w:szCs w:val="20"/>
              </w:rPr>
              <w:br/>
              <w:t xml:space="preserve"> </w:t>
            </w:r>
          </w:p>
        </w:tc>
      </w:tr>
      <w:tr w:rsidR="003460AC" w:rsidRPr="003460AC" w14:paraId="32ED4F80" w14:textId="77777777" w:rsidTr="008118C0">
        <w:trPr>
          <w:trHeight w:val="52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7F08"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Ответственный исполнитель муниципальной программы</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60D3" w14:textId="77777777" w:rsidR="00EF3BE1" w:rsidRPr="003460AC" w:rsidRDefault="00FA553F" w:rsidP="00FA553F">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УПРАВЛЕНИЕ ФИНАНСОВ АДМИНИСТРАЦИИ ТОМСКОГО РАЙОНА</w:t>
            </w:r>
            <w:r w:rsidRPr="003460AC">
              <w:rPr>
                <w:rFonts w:ascii="Times New Roman" w:hAnsi="Times New Roman"/>
                <w:sz w:val="20"/>
                <w:szCs w:val="20"/>
              </w:rPr>
              <w:br/>
            </w:r>
          </w:p>
        </w:tc>
      </w:tr>
      <w:tr w:rsidR="003460AC" w:rsidRPr="003460AC" w14:paraId="0E06CDBC" w14:textId="77777777" w:rsidTr="008118C0">
        <w:trPr>
          <w:trHeight w:val="52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FBAF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 xml:space="preserve">Соисполнители муниципальной программы </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6AEC" w14:textId="77777777" w:rsidR="00EF3BE1" w:rsidRPr="003460AC" w:rsidRDefault="00FA553F" w:rsidP="00FA553F">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УПРАВЛЕНИЕ ФИНАНСОВ АДМИНИСТРАЦИИ ТОМСКОГО РАЙОНА</w:t>
            </w:r>
            <w:r w:rsidRPr="003460AC">
              <w:rPr>
                <w:rFonts w:ascii="Times New Roman" w:hAnsi="Times New Roman"/>
                <w:sz w:val="20"/>
                <w:szCs w:val="20"/>
              </w:rPr>
              <w:br/>
            </w:r>
          </w:p>
        </w:tc>
      </w:tr>
      <w:tr w:rsidR="003460AC" w:rsidRPr="003460AC" w14:paraId="2CA2FA04" w14:textId="77777777" w:rsidTr="008118C0">
        <w:trPr>
          <w:trHeight w:val="52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F4B49"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Участники муниципальной программы</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80CE2" w14:textId="77777777" w:rsidR="00EF3BE1" w:rsidRPr="003460AC" w:rsidRDefault="00FA553F" w:rsidP="00FA553F">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УПРАВЛЕНИЕ ФИНАНСОВ АДМИНИСТРАЦИИ ТОМСКОГО РАЙОНА</w:t>
            </w:r>
            <w:r w:rsidRPr="003460AC">
              <w:rPr>
                <w:rFonts w:ascii="Times New Roman" w:hAnsi="Times New Roman"/>
                <w:sz w:val="20"/>
                <w:szCs w:val="20"/>
              </w:rPr>
              <w:br/>
            </w:r>
          </w:p>
        </w:tc>
      </w:tr>
      <w:tr w:rsidR="003460AC" w:rsidRPr="003460AC" w14:paraId="636F8126" w14:textId="77777777" w:rsidTr="008118C0">
        <w:trPr>
          <w:trHeight w:val="52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42F9"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03ED" w14:textId="77777777" w:rsidR="00EF3BE1" w:rsidRPr="003460AC" w:rsidRDefault="00FA553F"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tc>
      </w:tr>
      <w:tr w:rsidR="003460AC" w:rsidRPr="003460AC" w14:paraId="161D1557" w14:textId="77777777" w:rsidTr="008118C0">
        <w:trPr>
          <w:trHeight w:val="52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77C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Цель муниципальной программы</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1F97D"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ЭФФЕКТИВНОЕ УПРАВЛЕНИЕ МУНИЦИПАЛЬНЫМИ ФИНАНСАМИ ТОМСКОГО РАЙОНА, ОБЕСПЕЧЕНИЕ ДОЛГОСРОЧНОЙ СБАЛАНСИРОВАННОСТИ И УСТОЙЧИВОСТИ БЮДЖЕТА</w:t>
            </w:r>
          </w:p>
        </w:tc>
      </w:tr>
      <w:tr w:rsidR="003460AC" w:rsidRPr="003460AC" w14:paraId="6353B172" w14:textId="77777777" w:rsidTr="008118C0">
        <w:trPr>
          <w:trHeight w:val="466"/>
        </w:trPr>
        <w:tc>
          <w:tcPr>
            <w:tcW w:w="29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77C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Показатели цели муниципальной программы и их значения (с детализацией по годам реализации)</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810F1"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Показатели цели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ECCEF"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CF6F"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A8A4D"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86F8E"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94A4"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53BD"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C2C63"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2026</w:t>
            </w:r>
            <w:r w:rsidRPr="003460AC">
              <w:rPr>
                <w:rFonts w:ascii="Times New Roman" w:hAnsi="Times New Roman"/>
                <w:sz w:val="20"/>
                <w:szCs w:val="20"/>
              </w:rPr>
              <w:br/>
              <w:t>(прогноз)</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AAAE"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2027</w:t>
            </w:r>
            <w:r w:rsidRPr="003460AC">
              <w:rPr>
                <w:rFonts w:ascii="Times New Roman" w:hAnsi="Times New Roman"/>
                <w:sz w:val="20"/>
                <w:szCs w:val="20"/>
              </w:rPr>
              <w:br/>
              <w:t>(прогноз)</w:t>
            </w:r>
          </w:p>
        </w:tc>
      </w:tr>
      <w:tr w:rsidR="003460AC" w:rsidRPr="003460AC" w14:paraId="51741168" w14:textId="77777777" w:rsidTr="008118C0">
        <w:trPr>
          <w:trHeight w:val="607"/>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B5342"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D395"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2D55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5F1E"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ED20"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9555"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E93E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DD54"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3EC9C"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D158"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2.00</w:t>
            </w:r>
          </w:p>
        </w:tc>
      </w:tr>
      <w:tr w:rsidR="003460AC" w:rsidRPr="003460AC" w14:paraId="163FD18F" w14:textId="77777777" w:rsidTr="008118C0">
        <w:trPr>
          <w:trHeight w:val="54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CA71C"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Задачи муниципальной программы</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BF55"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1. СОВЕРШЕНСТВОВАНИЕ МЕХАНИЗМА МЕЖБЮДЖЕТНЫХ ОТНОШЕНИЙ В ТОМСКОМ РАЙОНЕ;</w:t>
            </w:r>
            <w:r w:rsidRPr="003460AC">
              <w:rPr>
                <w:rFonts w:ascii="Times New Roman" w:hAnsi="Times New Roman"/>
                <w:sz w:val="20"/>
                <w:szCs w:val="20"/>
              </w:rPr>
              <w:br/>
              <w:t>2. ОБЕСПЕЧЕНИЕ ТЕХНИЧЕСКОЙ И ИНФОРМАЦИОННОЙ ПОДДЕРЖКИ ПРОЦЕССА УПРАВЛЕНИЯ ФИНАНСАМИ</w:t>
            </w:r>
          </w:p>
        </w:tc>
      </w:tr>
      <w:tr w:rsidR="003460AC" w:rsidRPr="003460AC" w14:paraId="7C91571D" w14:textId="77777777" w:rsidTr="008118C0">
        <w:trPr>
          <w:trHeight w:val="544"/>
        </w:trPr>
        <w:tc>
          <w:tcPr>
            <w:tcW w:w="29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9571ED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Показатели задач муниципальной программы и их значения (с детализацией по годам реализации)</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6D7F4"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Показатели задач</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67CF"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4492"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5CBF"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FDEB4"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F9EFE"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5D01"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3A3F6"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2026</w:t>
            </w:r>
            <w:r w:rsidRPr="003460AC">
              <w:rPr>
                <w:rFonts w:ascii="Times New Roman" w:hAnsi="Times New Roman"/>
                <w:sz w:val="20"/>
                <w:szCs w:val="20"/>
              </w:rPr>
              <w:br/>
              <w:t>(прогноз)</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601D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2027</w:t>
            </w:r>
            <w:r w:rsidRPr="003460AC">
              <w:rPr>
                <w:rFonts w:ascii="Times New Roman" w:hAnsi="Times New Roman"/>
                <w:sz w:val="20"/>
                <w:szCs w:val="20"/>
              </w:rPr>
              <w:br/>
              <w:t>(прогноз)</w:t>
            </w:r>
          </w:p>
        </w:tc>
      </w:tr>
      <w:tr w:rsidR="003460AC" w:rsidRPr="003460AC" w14:paraId="145BD5ED" w14:textId="77777777" w:rsidTr="008118C0">
        <w:trPr>
          <w:trHeight w:val="288"/>
        </w:trPr>
        <w:tc>
          <w:tcPr>
            <w:tcW w:w="29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7F4B6"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C9A8"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Задача 1 Совершенствование механизма межбюджетных отношений в Томском районе</w:t>
            </w:r>
          </w:p>
        </w:tc>
      </w:tr>
      <w:tr w:rsidR="003460AC" w:rsidRPr="003460AC" w14:paraId="6FE462D9" w14:textId="77777777" w:rsidTr="008118C0">
        <w:trPr>
          <w:trHeight w:val="288"/>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A98CD"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4B0AF"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1CF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FF14"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089D1"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F1F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5ECD"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E903"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B12C0"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B107D"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r>
      <w:tr w:rsidR="003460AC" w:rsidRPr="003460AC" w14:paraId="7EF8EF19" w14:textId="77777777" w:rsidTr="008118C0">
        <w:trPr>
          <w:trHeight w:val="288"/>
        </w:trPr>
        <w:tc>
          <w:tcPr>
            <w:tcW w:w="29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11E10"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0FC6"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Задача 2 Обеспечение технической и информационной поддержки процесса управления финансами</w:t>
            </w:r>
          </w:p>
        </w:tc>
      </w:tr>
      <w:tr w:rsidR="003460AC" w:rsidRPr="003460AC" w14:paraId="218E3A56" w14:textId="77777777" w:rsidTr="008118C0">
        <w:trPr>
          <w:trHeight w:val="288"/>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99FEC"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8F4BB"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Соответствие программного обеспечения бюджетному процессу, Процент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17529"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8DD3"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588BB"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B46CD"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F7EB"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DD3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8815"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6645"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sz w:val="20"/>
                <w:szCs w:val="20"/>
              </w:rPr>
              <w:t xml:space="preserve">  100.0</w:t>
            </w:r>
          </w:p>
        </w:tc>
      </w:tr>
      <w:tr w:rsidR="003460AC" w:rsidRPr="003460AC" w14:paraId="0F2299C4" w14:textId="77777777" w:rsidTr="008118C0">
        <w:trPr>
          <w:trHeight w:val="537"/>
        </w:trPr>
        <w:tc>
          <w:tcPr>
            <w:tcW w:w="29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860C3D7"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Подпрограммы муниципальной программы</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FDB3"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1. СОВЕРШЕНСТВОВАНИЕ МЕЖБЮДЖЕТНЫХ ОТНОШЕНИЙ В ТОМСКОМ РАЙОНЕ;</w:t>
            </w:r>
            <w:r w:rsidRPr="003460AC">
              <w:rPr>
                <w:rFonts w:ascii="Times New Roman" w:hAnsi="Times New Roman"/>
                <w:sz w:val="20"/>
                <w:szCs w:val="20"/>
              </w:rPr>
              <w:br/>
              <w:t>2. ОБЕСПЕЧЕНИЕ УПРАВЛЕНИЯ МУНИЦИПАЛЬНЫМИ ФИНАНСАМИ</w:t>
            </w:r>
          </w:p>
        </w:tc>
      </w:tr>
      <w:tr w:rsidR="003460AC" w:rsidRPr="003460AC" w14:paraId="4069E37B" w14:textId="77777777" w:rsidTr="008118C0">
        <w:trPr>
          <w:trHeight w:val="537"/>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1B099"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Ведомственные целевые программы, входящие в состав муниципальной программы (далее – ВЦП)</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A07E"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нет</w:t>
            </w:r>
          </w:p>
        </w:tc>
      </w:tr>
      <w:tr w:rsidR="003460AC" w:rsidRPr="003460AC" w14:paraId="048512F6" w14:textId="77777777" w:rsidTr="008118C0">
        <w:trPr>
          <w:trHeight w:val="537"/>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8BA21"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rPr>
              <w:t>Сроки реализации муниципальной программы</w:t>
            </w:r>
          </w:p>
        </w:tc>
        <w:tc>
          <w:tcPr>
            <w:tcW w:w="1204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52AA" w14:textId="77777777" w:rsidR="00EF3BE1" w:rsidRPr="003460AC" w:rsidRDefault="00EF3BE1" w:rsidP="008118C0">
            <w:pPr>
              <w:widowControl w:val="0"/>
              <w:autoSpaceDE w:val="0"/>
              <w:autoSpaceDN w:val="0"/>
              <w:adjustRightInd w:val="0"/>
              <w:spacing w:after="0" w:line="240" w:lineRule="auto"/>
              <w:rPr>
                <w:rFonts w:ascii="Arial" w:hAnsi="Arial" w:cs="Arial"/>
                <w:sz w:val="24"/>
                <w:szCs w:val="24"/>
              </w:rPr>
            </w:pPr>
            <w:r w:rsidRPr="003460AC">
              <w:rPr>
                <w:rFonts w:ascii="Times New Roman" w:hAnsi="Times New Roman"/>
                <w:sz w:val="20"/>
                <w:szCs w:val="20"/>
              </w:rPr>
              <w:t>2021 – 2025 годы и прогнозные 2026 и 2027 года</w:t>
            </w:r>
          </w:p>
        </w:tc>
      </w:tr>
      <w:tr w:rsidR="003460AC" w:rsidRPr="003460AC" w14:paraId="11DC143D" w14:textId="77777777" w:rsidTr="008118C0">
        <w:trPr>
          <w:trHeight w:val="537"/>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351A9F"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Объем и источники финансирования  МП  (с детализацией по годам реализации, тыс. рублей)</w:t>
            </w:r>
          </w:p>
        </w:tc>
        <w:tc>
          <w:tcPr>
            <w:tcW w:w="297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4B0288"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Источники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ACDACC"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529F95"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2021</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C0CA28"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2022</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182EC1"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2023</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C6943A"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2024</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316769"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2025</w:t>
            </w:r>
          </w:p>
        </w:tc>
        <w:tc>
          <w:tcPr>
            <w:tcW w:w="127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59082D"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2026</w:t>
            </w:r>
            <w:r w:rsidRPr="003460AC">
              <w:rPr>
                <w:rFonts w:ascii="Times New Roman" w:hAnsi="Times New Roman"/>
                <w:b/>
                <w:bCs/>
                <w:sz w:val="20"/>
                <w:szCs w:val="20"/>
              </w:rPr>
              <w:br/>
              <w:t>(прогноз)</w:t>
            </w:r>
          </w:p>
        </w:tc>
        <w:tc>
          <w:tcPr>
            <w:tcW w:w="127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89B88CE" w14:textId="77777777" w:rsidR="00EF3BE1" w:rsidRPr="003460AC" w:rsidRDefault="00EF3BE1"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2027</w:t>
            </w:r>
            <w:r w:rsidRPr="003460AC">
              <w:rPr>
                <w:rFonts w:ascii="Times New Roman" w:hAnsi="Times New Roman"/>
                <w:b/>
                <w:bCs/>
                <w:sz w:val="20"/>
                <w:szCs w:val="20"/>
              </w:rPr>
              <w:br/>
              <w:t>(прогноз)</w:t>
            </w:r>
          </w:p>
        </w:tc>
      </w:tr>
      <w:tr w:rsidR="003460AC" w:rsidRPr="003460AC" w14:paraId="174B58B1" w14:textId="77777777" w:rsidTr="008118C0">
        <w:trPr>
          <w:trHeight w:val="535"/>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133FD" w14:textId="77777777" w:rsidR="00AC3829" w:rsidRPr="003460AC" w:rsidRDefault="00AC3829"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443DC"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Федеральный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0553"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42 578.6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EFAF"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5 472.1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BDEB2"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5 669.7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B2F80"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5 904.0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1D5D"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6 383.2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46C9"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6 383.2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6A3B"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6 383.2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D31C6"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6 383.2</w:t>
            </w:r>
          </w:p>
        </w:tc>
      </w:tr>
      <w:tr w:rsidR="003460AC" w:rsidRPr="003460AC" w14:paraId="72AFF0E3" w14:textId="77777777" w:rsidTr="008118C0">
        <w:trPr>
          <w:trHeight w:val="831"/>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63706" w14:textId="77777777" w:rsidR="00AC3829" w:rsidRPr="003460AC" w:rsidRDefault="00AC3829"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9A7E9"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Областной бюджет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B8178"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744 566.8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9AAF"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104 356.9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4E6FE"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107 619.1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79B0"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106 290.8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F1F7E"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106 575.0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7F459"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106 575.0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5D06C"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106 575.0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9B41F"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106 575.0</w:t>
            </w:r>
          </w:p>
        </w:tc>
      </w:tr>
      <w:tr w:rsidR="003460AC" w:rsidRPr="003460AC" w14:paraId="75594FB4" w14:textId="77777777" w:rsidTr="008118C0">
        <w:trPr>
          <w:trHeight w:val="715"/>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91665" w14:textId="77777777" w:rsidR="00AC3829" w:rsidRPr="003460AC" w:rsidRDefault="00AC3829"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D0A1D"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бюджет  Томского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EA2E"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135 887.5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B311"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40 326.4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4A2C"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20 709.1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6044"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14 970.4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AC1DA"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14 970.4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CE64"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14 970.4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9B875"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14 970.4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2A16"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14 970.4</w:t>
            </w:r>
          </w:p>
        </w:tc>
      </w:tr>
      <w:tr w:rsidR="003460AC" w:rsidRPr="003460AC" w14:paraId="23CAB4AF" w14:textId="77777777" w:rsidTr="008118C0">
        <w:trPr>
          <w:trHeight w:val="986"/>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391B1" w14:textId="77777777" w:rsidR="00AC3829" w:rsidRPr="003460AC" w:rsidRDefault="00AC3829"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92351"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бюджеты сельских поселений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C98B"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7 455.0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CC1A5"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DC337"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7 455.0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6DA97"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A2E1"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16B48"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5EF5"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0A084"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r>
      <w:tr w:rsidR="003460AC" w:rsidRPr="003460AC" w14:paraId="31BDE02B" w14:textId="77777777" w:rsidTr="008118C0">
        <w:trPr>
          <w:trHeight w:val="838"/>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2510D" w14:textId="77777777" w:rsidR="00AC3829" w:rsidRPr="003460AC" w:rsidRDefault="00AC3829"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C3165"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Внебюджетные источники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C914"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521.0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F8DC"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B550"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521.0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C8A0A"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88283"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D679"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B599"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A006"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0.0</w:t>
            </w:r>
          </w:p>
        </w:tc>
      </w:tr>
      <w:tr w:rsidR="003460AC" w:rsidRPr="003460AC" w14:paraId="47EF10DC" w14:textId="77777777" w:rsidTr="008118C0">
        <w:trPr>
          <w:trHeight w:val="651"/>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DB13A" w14:textId="77777777" w:rsidR="00AC3829" w:rsidRPr="003460AC" w:rsidRDefault="00AC3829" w:rsidP="008118C0">
            <w:pPr>
              <w:widowControl w:val="0"/>
              <w:autoSpaceDE w:val="0"/>
              <w:autoSpaceDN w:val="0"/>
              <w:adjustRightInd w:val="0"/>
              <w:spacing w:after="0" w:line="240" w:lineRule="auto"/>
              <w:rPr>
                <w:rFonts w:ascii="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B94F595"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9E241B"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931 008.9</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DBE485"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150 155.4</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DA8B72"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141 973.9</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24790B"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127 165.2</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C4472BC"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127 928.6</w:t>
            </w:r>
          </w:p>
        </w:tc>
        <w:tc>
          <w:tcPr>
            <w:tcW w:w="113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F28B0A"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127 928.6</w:t>
            </w:r>
          </w:p>
        </w:tc>
        <w:tc>
          <w:tcPr>
            <w:tcW w:w="127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CCB21C"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127 928.6</w:t>
            </w:r>
          </w:p>
        </w:tc>
        <w:tc>
          <w:tcPr>
            <w:tcW w:w="127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D9ADD7" w14:textId="77777777" w:rsidR="00AC3829" w:rsidRPr="003460AC" w:rsidRDefault="00AC3829" w:rsidP="008118C0">
            <w:pPr>
              <w:widowControl w:val="0"/>
              <w:autoSpaceDE w:val="0"/>
              <w:autoSpaceDN w:val="0"/>
              <w:adjustRightInd w:val="0"/>
              <w:spacing w:after="0" w:line="240" w:lineRule="auto"/>
              <w:jc w:val="center"/>
              <w:rPr>
                <w:rFonts w:ascii="Arial" w:hAnsi="Arial" w:cs="Arial"/>
                <w:sz w:val="24"/>
                <w:szCs w:val="24"/>
              </w:rPr>
            </w:pPr>
            <w:r w:rsidRPr="003460AC">
              <w:rPr>
                <w:rFonts w:ascii="Times New Roman" w:hAnsi="Times New Roman"/>
                <w:b/>
                <w:bCs/>
                <w:sz w:val="20"/>
                <w:szCs w:val="20"/>
              </w:rPr>
              <w:t xml:space="preserve">  127 928.6</w:t>
            </w:r>
          </w:p>
        </w:tc>
      </w:tr>
    </w:tbl>
    <w:p w14:paraId="39669626" w14:textId="77777777" w:rsidR="00EF3BE1" w:rsidRPr="003460AC" w:rsidRDefault="00EF3BE1" w:rsidP="00201D48">
      <w:pPr>
        <w:pStyle w:val="ConsPlusTitle"/>
        <w:jc w:val="center"/>
        <w:outlineLvl w:val="1"/>
        <w:sectPr w:rsidR="00EF3BE1" w:rsidRPr="003460AC" w:rsidSect="00A40732">
          <w:footerReference w:type="first" r:id="rId13"/>
          <w:pgSz w:w="16838" w:h="11905" w:orient="landscape" w:code="9"/>
          <w:pgMar w:top="851" w:right="1134" w:bottom="567" w:left="851" w:header="425" w:footer="397" w:gutter="0"/>
          <w:pgNumType w:start="2"/>
          <w:cols w:space="720"/>
          <w:noEndnote/>
          <w:titlePg/>
          <w:docGrid w:linePitch="299"/>
        </w:sectPr>
      </w:pPr>
    </w:p>
    <w:p w14:paraId="2F9AFB8F" w14:textId="77777777" w:rsidR="00201D48" w:rsidRPr="003460AC" w:rsidRDefault="00201D48" w:rsidP="00201D48">
      <w:pPr>
        <w:pStyle w:val="ConsPlusTitle"/>
        <w:jc w:val="center"/>
        <w:outlineLvl w:val="1"/>
      </w:pPr>
    </w:p>
    <w:p w14:paraId="67B168ED" w14:textId="77777777" w:rsidR="00201D48" w:rsidRPr="003460AC" w:rsidRDefault="00201D48" w:rsidP="00201D48">
      <w:pPr>
        <w:pStyle w:val="ConsPlusTitle"/>
        <w:jc w:val="center"/>
        <w:outlineLvl w:val="1"/>
      </w:pPr>
      <w:r w:rsidRPr="003460AC">
        <w:t>1. Характеристика текущего состояния</w:t>
      </w:r>
    </w:p>
    <w:p w14:paraId="1C132CFC" w14:textId="77777777" w:rsidR="00201D48" w:rsidRPr="003460AC" w:rsidRDefault="00201D48" w:rsidP="00201D48">
      <w:pPr>
        <w:pStyle w:val="ConsPlusTitle"/>
        <w:jc w:val="center"/>
      </w:pPr>
      <w:r w:rsidRPr="003460AC">
        <w:t>сферы реализации муниципальной программы</w:t>
      </w:r>
    </w:p>
    <w:p w14:paraId="26B16DB4" w14:textId="77777777" w:rsidR="00201D48" w:rsidRPr="003460AC" w:rsidRDefault="00201D48" w:rsidP="00201D48">
      <w:pPr>
        <w:pStyle w:val="ConsPlusNormal"/>
        <w:jc w:val="both"/>
      </w:pPr>
    </w:p>
    <w:p w14:paraId="7FCA6808" w14:textId="77777777" w:rsidR="00201D48" w:rsidRPr="003460AC" w:rsidRDefault="00201D48" w:rsidP="00201D48">
      <w:pPr>
        <w:pStyle w:val="ConsPlusNormal"/>
        <w:ind w:firstLine="540"/>
        <w:jc w:val="both"/>
      </w:pPr>
      <w:r w:rsidRPr="003460AC">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 "Томский район".</w:t>
      </w:r>
    </w:p>
    <w:p w14:paraId="1305EC5A" w14:textId="77777777" w:rsidR="00201D48" w:rsidRPr="003460AC" w:rsidRDefault="00201D48" w:rsidP="00201D48">
      <w:pPr>
        <w:pStyle w:val="ConsPlusNormal"/>
        <w:spacing w:before="220"/>
        <w:ind w:firstLine="540"/>
        <w:jc w:val="both"/>
      </w:pPr>
      <w:r w:rsidRPr="003460AC">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14:paraId="6548EC78" w14:textId="77777777" w:rsidR="00201D48" w:rsidRPr="003460AC" w:rsidRDefault="00201D48" w:rsidP="00201D48">
      <w:pPr>
        <w:pStyle w:val="ConsPlusNormal"/>
        <w:spacing w:before="220"/>
        <w:ind w:firstLine="540"/>
        <w:jc w:val="both"/>
      </w:pPr>
      <w:r w:rsidRPr="003460AC">
        <w:t>разграничение полномочий между публично-правовыми образованиями с закреплением за ними расходных обязательств и доходных источников;</w:t>
      </w:r>
    </w:p>
    <w:p w14:paraId="39A4A524" w14:textId="77777777" w:rsidR="00201D48" w:rsidRPr="003460AC" w:rsidRDefault="00201D48" w:rsidP="00201D48">
      <w:pPr>
        <w:pStyle w:val="ConsPlusNormal"/>
        <w:spacing w:before="220"/>
        <w:ind w:firstLine="540"/>
        <w:jc w:val="both"/>
      </w:pPr>
      <w:r w:rsidRPr="003460AC">
        <w:t>переход на среднесрочное бюджетное планирование;</w:t>
      </w:r>
    </w:p>
    <w:p w14:paraId="7C601EFB" w14:textId="77777777" w:rsidR="00201D48" w:rsidRPr="003460AC" w:rsidRDefault="00201D48" w:rsidP="00201D48">
      <w:pPr>
        <w:pStyle w:val="ConsPlusNormal"/>
        <w:spacing w:before="220"/>
        <w:ind w:firstLine="540"/>
        <w:jc w:val="both"/>
      </w:pPr>
      <w:r w:rsidRPr="003460AC">
        <w:t>контроль целевого использования бюджетных средств;</w:t>
      </w:r>
    </w:p>
    <w:p w14:paraId="0E917946" w14:textId="77777777" w:rsidR="00201D48" w:rsidRPr="003460AC" w:rsidRDefault="00201D48" w:rsidP="00201D48">
      <w:pPr>
        <w:pStyle w:val="ConsPlusNormal"/>
        <w:spacing w:before="220"/>
        <w:ind w:firstLine="540"/>
        <w:jc w:val="both"/>
      </w:pPr>
      <w:r w:rsidRPr="003460AC">
        <w:t>своевременное и качественное формирование отчетности об исполнении бюджетов бюджетной системы Российской Федерации;</w:t>
      </w:r>
    </w:p>
    <w:p w14:paraId="7DE63018" w14:textId="77777777" w:rsidR="00201D48" w:rsidRPr="003460AC" w:rsidRDefault="00201D48" w:rsidP="00201D48">
      <w:pPr>
        <w:pStyle w:val="ConsPlusNormal"/>
        <w:spacing w:before="220"/>
        <w:ind w:firstLine="540"/>
        <w:jc w:val="both"/>
      </w:pPr>
      <w:r w:rsidRPr="003460AC">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14:paraId="02CFF55E" w14:textId="77777777" w:rsidR="00201D48" w:rsidRPr="003460AC" w:rsidRDefault="00201D48" w:rsidP="00201D48">
      <w:pPr>
        <w:pStyle w:val="ConsPlusNormal"/>
        <w:spacing w:before="220"/>
        <w:ind w:firstLine="540"/>
        <w:jc w:val="both"/>
      </w:pPr>
      <w:r w:rsidRPr="003460AC">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14:paraId="7F04D94E" w14:textId="77777777" w:rsidR="00201D48" w:rsidRPr="003460AC" w:rsidRDefault="00201D48" w:rsidP="00201D48">
      <w:pPr>
        <w:pStyle w:val="ConsPlusNormal"/>
        <w:spacing w:before="220"/>
        <w:ind w:firstLine="540"/>
        <w:jc w:val="both"/>
      </w:pPr>
      <w:r w:rsidRPr="003460AC">
        <w:t>создать механизм эффективного управления единым счетом бюджета;</w:t>
      </w:r>
    </w:p>
    <w:p w14:paraId="78119473" w14:textId="77777777" w:rsidR="00201D48" w:rsidRPr="003460AC" w:rsidRDefault="00201D48" w:rsidP="00201D48">
      <w:pPr>
        <w:pStyle w:val="ConsPlusNormal"/>
        <w:spacing w:before="220"/>
        <w:ind w:firstLine="540"/>
        <w:jc w:val="both"/>
      </w:pPr>
      <w:r w:rsidRPr="003460AC">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14:paraId="5578EE25" w14:textId="77777777" w:rsidR="00201D48" w:rsidRPr="003460AC" w:rsidRDefault="00201D48" w:rsidP="00201D48">
      <w:pPr>
        <w:pStyle w:val="ConsPlusNormal"/>
        <w:spacing w:before="220"/>
        <w:ind w:firstLine="540"/>
        <w:jc w:val="both"/>
      </w:pPr>
      <w:r w:rsidRPr="003460AC">
        <w:t>создать механизм предварительного контроля за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14:paraId="1B54F0B6" w14:textId="77777777" w:rsidR="00201D48" w:rsidRPr="003460AC" w:rsidRDefault="00201D48" w:rsidP="00201D48">
      <w:pPr>
        <w:pStyle w:val="ConsPlusNormal"/>
        <w:spacing w:before="220"/>
        <w:ind w:firstLine="540"/>
        <w:jc w:val="both"/>
      </w:pPr>
      <w:r w:rsidRPr="003460AC">
        <w:t>сформировать инструменты сбора и обработки консолидированной бюджетной отчетности;</w:t>
      </w:r>
    </w:p>
    <w:p w14:paraId="24A345D8" w14:textId="77777777" w:rsidR="00201D48" w:rsidRPr="003460AC" w:rsidRDefault="00201D48" w:rsidP="00201D48">
      <w:pPr>
        <w:pStyle w:val="ConsPlusNormal"/>
        <w:spacing w:before="220"/>
        <w:ind w:firstLine="540"/>
        <w:jc w:val="both"/>
      </w:pPr>
      <w:r w:rsidRPr="003460AC">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14:paraId="26BB2D23" w14:textId="77777777" w:rsidR="00201D48" w:rsidRPr="003460AC" w:rsidRDefault="00201D48" w:rsidP="00201D48">
      <w:pPr>
        <w:pStyle w:val="ConsPlusNormal"/>
        <w:spacing w:before="220"/>
        <w:ind w:firstLine="540"/>
        <w:jc w:val="both"/>
      </w:pPr>
      <w:r w:rsidRPr="003460AC">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14:paraId="75BF5DFF" w14:textId="77777777" w:rsidR="00201D48" w:rsidRPr="003460AC" w:rsidRDefault="00201D48" w:rsidP="00201D48">
      <w:pPr>
        <w:pStyle w:val="ConsPlusNormal"/>
        <w:spacing w:before="220"/>
        <w:ind w:firstLine="540"/>
        <w:jc w:val="both"/>
      </w:pPr>
      <w:r w:rsidRPr="003460AC">
        <w:t>Однако до настоящего времени:</w:t>
      </w:r>
    </w:p>
    <w:p w14:paraId="4985E803" w14:textId="77777777" w:rsidR="00201D48" w:rsidRPr="003460AC" w:rsidRDefault="00201D48" w:rsidP="00201D48">
      <w:pPr>
        <w:pStyle w:val="ConsPlusNormal"/>
        <w:spacing w:before="220"/>
        <w:ind w:firstLine="540"/>
        <w:jc w:val="both"/>
      </w:pPr>
      <w:r w:rsidRPr="003460AC">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14:paraId="312295FB" w14:textId="77777777" w:rsidR="00201D48" w:rsidRPr="003460AC" w:rsidRDefault="00201D48" w:rsidP="00201D48">
      <w:pPr>
        <w:pStyle w:val="ConsPlusNormal"/>
        <w:spacing w:before="220"/>
        <w:ind w:firstLine="540"/>
        <w:jc w:val="both"/>
      </w:pPr>
      <w:r w:rsidRPr="003460AC">
        <w:t>не решены вопросы исключения дублирования операций по многократному вводу и обработке данных;</w:t>
      </w:r>
    </w:p>
    <w:p w14:paraId="16E07E53" w14:textId="77777777" w:rsidR="00201D48" w:rsidRPr="003460AC" w:rsidRDefault="00201D48" w:rsidP="00201D48">
      <w:pPr>
        <w:pStyle w:val="ConsPlusNormal"/>
        <w:spacing w:before="220"/>
        <w:ind w:firstLine="540"/>
        <w:jc w:val="both"/>
      </w:pPr>
      <w:r w:rsidRPr="003460AC">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14:paraId="3D5AFC36" w14:textId="77777777" w:rsidR="00201D48" w:rsidRPr="003460AC" w:rsidRDefault="00201D48" w:rsidP="00201D48">
      <w:pPr>
        <w:pStyle w:val="ConsPlusNormal"/>
        <w:spacing w:before="220"/>
        <w:ind w:firstLine="540"/>
        <w:jc w:val="both"/>
      </w:pPr>
      <w:r w:rsidRPr="003460AC">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14:paraId="668A7716" w14:textId="6A84BCCF" w:rsidR="00201D48" w:rsidRPr="003460AC" w:rsidRDefault="00201D48" w:rsidP="00201D48">
      <w:pPr>
        <w:pStyle w:val="ConsPlusNormal"/>
        <w:spacing w:before="220"/>
        <w:ind w:firstLine="540"/>
        <w:jc w:val="both"/>
      </w:pPr>
      <w:r w:rsidRPr="003460AC">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14:paraId="69076E2B" w14:textId="77777777" w:rsidR="00201D48" w:rsidRPr="003460AC" w:rsidRDefault="00201D48" w:rsidP="00201D48">
      <w:pPr>
        <w:pStyle w:val="ConsPlusNormal"/>
        <w:spacing w:before="220"/>
        <w:ind w:firstLine="540"/>
        <w:jc w:val="both"/>
      </w:pPr>
      <w:r w:rsidRPr="003460AC">
        <w:t>не раскрыта информация об активах и обязательствах публично-правовых образований, их финансовом состоянии.</w:t>
      </w:r>
    </w:p>
    <w:p w14:paraId="5D1A4607" w14:textId="77777777" w:rsidR="00EF3BE1" w:rsidRPr="003460AC" w:rsidRDefault="00201D48" w:rsidP="00201D48">
      <w:pPr>
        <w:pStyle w:val="ConsPlusNormal"/>
        <w:spacing w:before="220"/>
        <w:ind w:firstLine="540"/>
        <w:jc w:val="both"/>
      </w:pPr>
      <w:r w:rsidRPr="003460AC">
        <w:t>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14:paraId="53FD75A6" w14:textId="77777777" w:rsidR="00201D48" w:rsidRPr="003460AC" w:rsidRDefault="00201D48" w:rsidP="00201D48">
      <w:pPr>
        <w:pStyle w:val="ConsPlusNormal"/>
        <w:spacing w:before="220"/>
        <w:ind w:firstLine="540"/>
        <w:jc w:val="both"/>
      </w:pPr>
      <w:r w:rsidRPr="003460AC">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14:paraId="3D974BDA" w14:textId="77777777" w:rsidR="00201D48" w:rsidRPr="003460AC" w:rsidRDefault="00201D48" w:rsidP="00201D48">
      <w:pPr>
        <w:pStyle w:val="ConsPlusNormal"/>
        <w:spacing w:before="220"/>
        <w:ind w:firstLine="540"/>
        <w:jc w:val="both"/>
      </w:pPr>
      <w:r w:rsidRPr="003460AC">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14:paraId="7045CF45" w14:textId="29E30714" w:rsidR="00201D48" w:rsidRPr="003460AC" w:rsidRDefault="00201D48" w:rsidP="00201D48">
      <w:pPr>
        <w:pStyle w:val="ConsPlusNormal"/>
        <w:spacing w:before="220"/>
        <w:ind w:firstLine="540"/>
        <w:jc w:val="both"/>
      </w:pPr>
      <w:r w:rsidRPr="003460AC">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14:paraId="412D8B8B" w14:textId="20C74516" w:rsidR="00201D48" w:rsidRPr="003460AC" w:rsidRDefault="00201D48" w:rsidP="00201D48">
      <w:pPr>
        <w:pStyle w:val="ConsPlusNormal"/>
        <w:spacing w:before="220"/>
        <w:ind w:firstLine="540"/>
        <w:jc w:val="both"/>
      </w:pPr>
      <w:r w:rsidRPr="003460AC">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14:paraId="0B4F288B" w14:textId="77777777" w:rsidR="00201D48" w:rsidRPr="003460AC" w:rsidRDefault="00201D48" w:rsidP="00201D48">
      <w:pPr>
        <w:pStyle w:val="ConsPlusNormal"/>
        <w:spacing w:before="220"/>
        <w:ind w:firstLine="540"/>
        <w:jc w:val="both"/>
      </w:pPr>
      <w:r w:rsidRPr="003460AC">
        <w:t>Особое значение, применительно к Томскому району, имеют вопросы межбюджетных отношений на уровне "муниципальный район - сельские поселения".</w:t>
      </w:r>
    </w:p>
    <w:p w14:paraId="76D31630" w14:textId="77777777" w:rsidR="00201D48" w:rsidRPr="003460AC" w:rsidRDefault="00201D48" w:rsidP="00201D48">
      <w:pPr>
        <w:pStyle w:val="ConsPlusNormal"/>
        <w:spacing w:before="220"/>
        <w:ind w:firstLine="540"/>
        <w:jc w:val="both"/>
      </w:pPr>
      <w:r w:rsidRPr="003460AC">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1B072A66" w14:textId="77777777" w:rsidR="00201D48" w:rsidRPr="003460AC" w:rsidRDefault="00201D48" w:rsidP="00201D48">
      <w:pPr>
        <w:pStyle w:val="ConsPlusNormal"/>
        <w:spacing w:before="220"/>
        <w:ind w:firstLine="540"/>
        <w:jc w:val="both"/>
      </w:pPr>
      <w:r w:rsidRPr="003460AC">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7CF24160" w14:textId="05936349" w:rsidR="00201D48" w:rsidRPr="003460AC" w:rsidRDefault="00201D48" w:rsidP="00201D48">
      <w:pPr>
        <w:pStyle w:val="ConsPlusNormal"/>
        <w:spacing w:before="220"/>
        <w:ind w:firstLine="540"/>
        <w:jc w:val="both"/>
      </w:pPr>
      <w:r w:rsidRPr="003460AC">
        <w:t xml:space="preserve">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w:t>
      </w:r>
      <w:r w:rsidR="00E57DAB" w:rsidRPr="003460AC">
        <w:t>Томского района</w:t>
      </w:r>
      <w:r w:rsidR="00716999" w:rsidRPr="003460AC">
        <w:t xml:space="preserve"> </w:t>
      </w:r>
      <w:r w:rsidRPr="003460AC">
        <w:t>средствами для исполнения переданных государственных полномочий.</w:t>
      </w:r>
    </w:p>
    <w:p w14:paraId="74C2F429" w14:textId="01948848" w:rsidR="00201D48" w:rsidRPr="003460AC" w:rsidRDefault="00201D48" w:rsidP="00201D48">
      <w:pPr>
        <w:pStyle w:val="ConsPlusNormal"/>
        <w:spacing w:before="220"/>
        <w:ind w:firstLine="540"/>
        <w:jc w:val="both"/>
      </w:pPr>
      <w:r w:rsidRPr="003460AC">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N 131-ФЗ от 06.10.2003 "Об общих принципах организации местного самоуправления в Российской Федерации".</w:t>
      </w:r>
    </w:p>
    <w:p w14:paraId="761DC57F" w14:textId="77777777" w:rsidR="00201D48" w:rsidRPr="003460AC" w:rsidRDefault="00201D48" w:rsidP="00201D48">
      <w:pPr>
        <w:pStyle w:val="ConsPlusNormal"/>
        <w:spacing w:before="220"/>
        <w:ind w:firstLine="540"/>
        <w:jc w:val="both"/>
      </w:pPr>
      <w:r w:rsidRPr="003460AC">
        <w:t>Исходя из среднесрочной цели социально-экономического развития Томского района -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 "Эффективное управление муниципальными финансами Томского района".</w:t>
      </w:r>
    </w:p>
    <w:p w14:paraId="6F2E9C09" w14:textId="77777777" w:rsidR="00201D48" w:rsidRPr="003460AC" w:rsidRDefault="00201D48" w:rsidP="00201D48">
      <w:pPr>
        <w:pStyle w:val="ConsPlusNormal"/>
        <w:spacing w:before="220"/>
        <w:ind w:firstLine="540"/>
        <w:jc w:val="both"/>
      </w:pPr>
      <w:r w:rsidRPr="003460AC">
        <w:lastRenderedPageBreak/>
        <w:t>Объем финансирования муниципальной программы "Эффективное управление муниципальными финансами Томского района", включая прогнозный период</w:t>
      </w:r>
      <w:r w:rsidR="00465D35" w:rsidRPr="003460AC">
        <w:t xml:space="preserve"> приведен в паспорте муниципальной программы и уточняется </w:t>
      </w:r>
      <w:r w:rsidR="005D5619" w:rsidRPr="003460AC">
        <w:t xml:space="preserve">в соответствии </w:t>
      </w:r>
      <w:r w:rsidR="00412C30" w:rsidRPr="003460AC">
        <w:t>с решением о бюджете Томского района и (или) сводной бюджетной росписи.</w:t>
      </w:r>
      <w:r w:rsidRPr="003460AC">
        <w:t>.</w:t>
      </w:r>
    </w:p>
    <w:p w14:paraId="6A24EBB2" w14:textId="77777777" w:rsidR="00201D48" w:rsidRPr="003460AC" w:rsidRDefault="00201D48" w:rsidP="00201D48">
      <w:pPr>
        <w:pStyle w:val="ConsPlusNormal"/>
        <w:jc w:val="both"/>
      </w:pPr>
    </w:p>
    <w:p w14:paraId="2572F132" w14:textId="77777777" w:rsidR="00201D48" w:rsidRPr="003460AC" w:rsidRDefault="00201D48" w:rsidP="00201D48">
      <w:pPr>
        <w:pStyle w:val="ConsPlusTitle"/>
        <w:jc w:val="center"/>
        <w:outlineLvl w:val="1"/>
      </w:pPr>
      <w:r w:rsidRPr="003460AC">
        <w:t>2. Цель и задачи муниципальной программы,</w:t>
      </w:r>
    </w:p>
    <w:p w14:paraId="459BC35C" w14:textId="77777777" w:rsidR="00201D48" w:rsidRPr="003460AC" w:rsidRDefault="00201D48" w:rsidP="00201D48">
      <w:pPr>
        <w:pStyle w:val="ConsPlusTitle"/>
        <w:jc w:val="center"/>
      </w:pPr>
      <w:r w:rsidRPr="003460AC">
        <w:t>показатели цели и задач муниципальной программы</w:t>
      </w:r>
    </w:p>
    <w:p w14:paraId="03A2831B" w14:textId="77777777" w:rsidR="00201D48" w:rsidRPr="003460AC" w:rsidRDefault="00201D48" w:rsidP="00201D48">
      <w:pPr>
        <w:pStyle w:val="ConsPlusNormal"/>
        <w:jc w:val="both"/>
      </w:pPr>
    </w:p>
    <w:p w14:paraId="0C8C5EC1" w14:textId="77777777" w:rsidR="00201D48" w:rsidRPr="003460AC" w:rsidRDefault="00201D48" w:rsidP="00201D48">
      <w:pPr>
        <w:pStyle w:val="ConsPlusNormal"/>
        <w:ind w:firstLine="540"/>
        <w:jc w:val="both"/>
      </w:pPr>
      <w:r w:rsidRPr="003460AC">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14:paraId="001BD195" w14:textId="77777777" w:rsidR="00201D48" w:rsidRPr="003460AC" w:rsidRDefault="00201D48" w:rsidP="00201D48">
      <w:pPr>
        <w:pStyle w:val="ConsPlusNormal"/>
        <w:spacing w:before="220"/>
        <w:ind w:firstLine="540"/>
        <w:jc w:val="both"/>
      </w:pPr>
      <w:r w:rsidRPr="003460AC">
        <w:t>Для достижения цели необходимо решить следующие задачи:</w:t>
      </w:r>
    </w:p>
    <w:p w14:paraId="4643EED6" w14:textId="77777777" w:rsidR="00201D48" w:rsidRPr="003460AC" w:rsidRDefault="00201D48" w:rsidP="00201D48">
      <w:pPr>
        <w:pStyle w:val="ConsPlusNormal"/>
        <w:spacing w:before="220"/>
        <w:ind w:firstLine="540"/>
        <w:jc w:val="both"/>
      </w:pPr>
      <w:r w:rsidRPr="003460AC">
        <w:t>Задача 1. Совершенствование механизма межбюджетных отношений в Томском районе.</w:t>
      </w:r>
    </w:p>
    <w:p w14:paraId="372E59F1" w14:textId="77777777" w:rsidR="00201D48" w:rsidRPr="003460AC" w:rsidRDefault="00201D48" w:rsidP="00201D48">
      <w:pPr>
        <w:pStyle w:val="ConsPlusNormal"/>
        <w:spacing w:before="220"/>
        <w:ind w:firstLine="540"/>
        <w:jc w:val="both"/>
      </w:pPr>
      <w:r w:rsidRPr="003460AC">
        <w:t>Задача 2. Обеспечение технической и информационной поддержки процесса управления финансами.</w:t>
      </w:r>
    </w:p>
    <w:p w14:paraId="083D3E62" w14:textId="77777777" w:rsidR="00201D48" w:rsidRPr="003460AC" w:rsidRDefault="00201D48" w:rsidP="00201D48">
      <w:pPr>
        <w:pStyle w:val="ConsPlusNormal"/>
        <w:spacing w:before="220"/>
        <w:ind w:firstLine="540"/>
        <w:jc w:val="both"/>
      </w:pPr>
      <w:r w:rsidRPr="003460AC">
        <w:t>Показатели цели и задач Программы позволяют оценить деятельность ответственного исполнителя и участников Программы.</w:t>
      </w:r>
    </w:p>
    <w:p w14:paraId="308EE22F" w14:textId="77777777" w:rsidR="00201D48" w:rsidRPr="003460AC" w:rsidRDefault="00201D48" w:rsidP="00201D48">
      <w:pPr>
        <w:pStyle w:val="ConsPlusNormal"/>
        <w:spacing w:before="220"/>
        <w:ind w:firstLine="540"/>
        <w:jc w:val="both"/>
      </w:pPr>
      <w:r w:rsidRPr="003460AC">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14:paraId="748801D5" w14:textId="77777777" w:rsidR="00201D48" w:rsidRPr="003460AC" w:rsidRDefault="00201D48" w:rsidP="00201D48">
      <w:pPr>
        <w:pStyle w:val="ConsPlusNormal"/>
        <w:jc w:val="both"/>
      </w:pPr>
    </w:p>
    <w:p w14:paraId="20BB43A3" w14:textId="77777777" w:rsidR="00EF5694" w:rsidRPr="003460AC" w:rsidRDefault="00EF5694" w:rsidP="00201D48">
      <w:pPr>
        <w:pStyle w:val="ConsPlusNormal"/>
        <w:jc w:val="both"/>
      </w:pPr>
    </w:p>
    <w:p w14:paraId="4B1E9669" w14:textId="77777777" w:rsidR="00EF5694" w:rsidRPr="003460AC" w:rsidRDefault="00EF5694" w:rsidP="00201D48">
      <w:pPr>
        <w:pStyle w:val="ConsPlusNormal"/>
        <w:jc w:val="both"/>
      </w:pPr>
    </w:p>
    <w:p w14:paraId="6F7D1DF2" w14:textId="77777777" w:rsidR="00EF5694" w:rsidRPr="003460AC" w:rsidRDefault="00EF5694" w:rsidP="00EF5694">
      <w:pPr>
        <w:pStyle w:val="ConsPlusTitle"/>
        <w:jc w:val="center"/>
        <w:outlineLvl w:val="2"/>
      </w:pPr>
      <w:r w:rsidRPr="003460AC">
        <w:t>Перечень показателей цели и задач муниципальной программы</w:t>
      </w:r>
    </w:p>
    <w:p w14:paraId="2DF2CB05" w14:textId="77777777" w:rsidR="00EF5694" w:rsidRPr="003460AC" w:rsidRDefault="00EF5694" w:rsidP="00EF5694">
      <w:pPr>
        <w:pStyle w:val="ConsPlusTitle"/>
        <w:jc w:val="center"/>
      </w:pPr>
      <w:r w:rsidRPr="003460AC">
        <w:t>и сведения о порядке сбора информации по показателям</w:t>
      </w:r>
    </w:p>
    <w:p w14:paraId="56634D44" w14:textId="77777777" w:rsidR="00EF5694" w:rsidRPr="003460AC" w:rsidRDefault="00EF5694" w:rsidP="00EF5694">
      <w:pPr>
        <w:pStyle w:val="ConsPlusTitle"/>
        <w:jc w:val="center"/>
      </w:pPr>
      <w:r w:rsidRPr="003460AC">
        <w:t>и методике их расчета</w:t>
      </w:r>
    </w:p>
    <w:p w14:paraId="3A980A5C" w14:textId="77777777" w:rsidR="00EF5694" w:rsidRPr="003460AC" w:rsidRDefault="00EF5694" w:rsidP="00EF5694">
      <w:pPr>
        <w:pStyle w:val="ConsPlusNormal"/>
        <w:jc w:val="both"/>
      </w:pPr>
    </w:p>
    <w:p w14:paraId="75D25165" w14:textId="77777777" w:rsidR="00EF5694" w:rsidRPr="003460AC" w:rsidRDefault="00EF5694" w:rsidP="00EF5694">
      <w:pPr>
        <w:sectPr w:rsidR="00EF5694" w:rsidRPr="003460AC">
          <w:pgSz w:w="11905" w:h="16838"/>
          <w:pgMar w:top="1134" w:right="567" w:bottom="1134" w:left="1134" w:header="0" w:footer="0" w:gutter="0"/>
          <w:cols w:space="720"/>
        </w:sectPr>
      </w:pPr>
    </w:p>
    <w:tbl>
      <w:tblPr>
        <w:tblpPr w:leftFromText="180" w:rightFromText="180" w:horzAnchor="margin" w:tblpY="-405"/>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362"/>
        <w:gridCol w:w="1275"/>
        <w:gridCol w:w="1560"/>
        <w:gridCol w:w="1559"/>
        <w:gridCol w:w="4536"/>
        <w:gridCol w:w="425"/>
        <w:gridCol w:w="1418"/>
        <w:gridCol w:w="425"/>
        <w:gridCol w:w="1276"/>
      </w:tblGrid>
      <w:tr w:rsidR="003460AC" w:rsidRPr="003460AC" w14:paraId="17225369" w14:textId="77777777" w:rsidTr="00C41699">
        <w:tc>
          <w:tcPr>
            <w:tcW w:w="394" w:type="dxa"/>
            <w:vAlign w:val="center"/>
          </w:tcPr>
          <w:p w14:paraId="20899810" w14:textId="77777777" w:rsidR="00EF5694" w:rsidRPr="003460AC" w:rsidRDefault="00EF5694" w:rsidP="00C41699">
            <w:pPr>
              <w:pStyle w:val="ConsPlusNormal"/>
              <w:jc w:val="center"/>
            </w:pPr>
            <w:r w:rsidRPr="003460AC">
              <w:lastRenderedPageBreak/>
              <w:t>N пп</w:t>
            </w:r>
          </w:p>
        </w:tc>
        <w:tc>
          <w:tcPr>
            <w:tcW w:w="2362" w:type="dxa"/>
            <w:vAlign w:val="center"/>
          </w:tcPr>
          <w:p w14:paraId="599B67C4" w14:textId="77777777" w:rsidR="00EF5694" w:rsidRPr="003460AC" w:rsidRDefault="00EF5694" w:rsidP="00C41699">
            <w:pPr>
              <w:pStyle w:val="ConsPlusNormal"/>
              <w:jc w:val="center"/>
            </w:pPr>
            <w:r w:rsidRPr="003460AC">
              <w:t>Наименование показателя</w:t>
            </w:r>
          </w:p>
        </w:tc>
        <w:tc>
          <w:tcPr>
            <w:tcW w:w="1275" w:type="dxa"/>
            <w:vAlign w:val="center"/>
          </w:tcPr>
          <w:p w14:paraId="39E8AEC2" w14:textId="77777777" w:rsidR="00EF5694" w:rsidRPr="003460AC" w:rsidRDefault="00EF5694" w:rsidP="00C41699">
            <w:pPr>
              <w:pStyle w:val="ConsPlusNormal"/>
              <w:jc w:val="center"/>
            </w:pPr>
            <w:r w:rsidRPr="003460AC">
              <w:t>Единица измерения</w:t>
            </w:r>
          </w:p>
        </w:tc>
        <w:tc>
          <w:tcPr>
            <w:tcW w:w="1560" w:type="dxa"/>
            <w:vAlign w:val="center"/>
          </w:tcPr>
          <w:p w14:paraId="2E85192D" w14:textId="77777777" w:rsidR="00EF5694" w:rsidRPr="003460AC" w:rsidRDefault="00EF5694" w:rsidP="00C41699">
            <w:pPr>
              <w:pStyle w:val="ConsPlusNormal"/>
              <w:jc w:val="center"/>
            </w:pPr>
            <w:r w:rsidRPr="003460AC">
              <w:t>Периодичность сбора данных</w:t>
            </w:r>
          </w:p>
        </w:tc>
        <w:tc>
          <w:tcPr>
            <w:tcW w:w="1559" w:type="dxa"/>
            <w:vAlign w:val="center"/>
          </w:tcPr>
          <w:p w14:paraId="43239EE0" w14:textId="77777777" w:rsidR="00EF5694" w:rsidRPr="003460AC" w:rsidRDefault="00EF5694" w:rsidP="00C41699">
            <w:pPr>
              <w:pStyle w:val="ConsPlusNormal"/>
              <w:jc w:val="center"/>
            </w:pPr>
            <w:r w:rsidRPr="003460AC">
              <w:t>Временные характеристики показателя</w:t>
            </w:r>
          </w:p>
        </w:tc>
        <w:tc>
          <w:tcPr>
            <w:tcW w:w="4536" w:type="dxa"/>
            <w:vAlign w:val="center"/>
          </w:tcPr>
          <w:p w14:paraId="4892D4CF" w14:textId="77777777" w:rsidR="00EF5694" w:rsidRPr="003460AC" w:rsidRDefault="00EF5694" w:rsidP="00C41699">
            <w:pPr>
              <w:pStyle w:val="ConsPlusNormal"/>
              <w:jc w:val="center"/>
            </w:pPr>
            <w:r w:rsidRPr="003460AC">
              <w:t>Алгоритм формирования (формула) расчета показателя</w:t>
            </w:r>
          </w:p>
        </w:tc>
        <w:tc>
          <w:tcPr>
            <w:tcW w:w="1843" w:type="dxa"/>
            <w:gridSpan w:val="2"/>
            <w:vAlign w:val="center"/>
          </w:tcPr>
          <w:p w14:paraId="43FAF672" w14:textId="77777777" w:rsidR="00EF5694" w:rsidRPr="003460AC" w:rsidRDefault="00EF5694" w:rsidP="00C41699">
            <w:pPr>
              <w:pStyle w:val="ConsPlusNormal"/>
              <w:jc w:val="center"/>
            </w:pPr>
            <w:r w:rsidRPr="003460AC">
              <w:t>Метод сбора информации</w:t>
            </w:r>
          </w:p>
        </w:tc>
        <w:tc>
          <w:tcPr>
            <w:tcW w:w="1701" w:type="dxa"/>
            <w:gridSpan w:val="2"/>
            <w:vAlign w:val="center"/>
          </w:tcPr>
          <w:p w14:paraId="0DCD46D0" w14:textId="77777777" w:rsidR="00EF5694" w:rsidRPr="003460AC" w:rsidRDefault="00EF5694" w:rsidP="00C41699">
            <w:pPr>
              <w:pStyle w:val="ConsPlusNormal"/>
              <w:jc w:val="center"/>
            </w:pPr>
            <w:r w:rsidRPr="003460AC">
              <w:t>Ответственный за сбор данных по показателю</w:t>
            </w:r>
          </w:p>
        </w:tc>
      </w:tr>
      <w:tr w:rsidR="003460AC" w:rsidRPr="003460AC" w14:paraId="1C7A946F" w14:textId="77777777" w:rsidTr="00C41699">
        <w:tc>
          <w:tcPr>
            <w:tcW w:w="15230" w:type="dxa"/>
            <w:gridSpan w:val="10"/>
          </w:tcPr>
          <w:p w14:paraId="1AE69F51" w14:textId="77777777" w:rsidR="00EF5694" w:rsidRPr="003460AC" w:rsidRDefault="00EF5694" w:rsidP="00C41699">
            <w:pPr>
              <w:pStyle w:val="ConsPlusNormal"/>
              <w:outlineLvl w:val="3"/>
            </w:pPr>
            <w:r w:rsidRPr="003460AC">
              <w:t>Показатели цели муниципальной программы. Эффективное управление муниципальными финансами Томского района, обеспечение долгосрочной сбалансированности и устойчивости бюджета</w:t>
            </w:r>
          </w:p>
        </w:tc>
      </w:tr>
      <w:tr w:rsidR="003460AC" w:rsidRPr="003460AC" w14:paraId="20DC5F44" w14:textId="77777777" w:rsidTr="00C41699">
        <w:tc>
          <w:tcPr>
            <w:tcW w:w="394" w:type="dxa"/>
          </w:tcPr>
          <w:p w14:paraId="259D2E08" w14:textId="77777777" w:rsidR="00EF5694" w:rsidRPr="003460AC" w:rsidRDefault="00EF5694" w:rsidP="00C41699">
            <w:pPr>
              <w:pStyle w:val="ConsPlusNormal"/>
              <w:jc w:val="center"/>
            </w:pPr>
            <w:r w:rsidRPr="003460AC">
              <w:t>1.</w:t>
            </w:r>
          </w:p>
        </w:tc>
        <w:tc>
          <w:tcPr>
            <w:tcW w:w="2362" w:type="dxa"/>
          </w:tcPr>
          <w:p w14:paraId="19FBBC3B" w14:textId="77777777" w:rsidR="00EF5694" w:rsidRPr="003460AC" w:rsidRDefault="00EF5694" w:rsidP="00C41699">
            <w:pPr>
              <w:pStyle w:val="ConsPlusNormal"/>
            </w:pPr>
            <w:r w:rsidRPr="003460AC">
              <w:t>Рейтинг Томского района среди муниципальных образований Томской области по качеству управления бюджетным процессом</w:t>
            </w:r>
          </w:p>
        </w:tc>
        <w:tc>
          <w:tcPr>
            <w:tcW w:w="1275" w:type="dxa"/>
          </w:tcPr>
          <w:p w14:paraId="6970D64F" w14:textId="77777777" w:rsidR="00EF5694" w:rsidRPr="003460AC" w:rsidRDefault="00EF5694" w:rsidP="00C41699">
            <w:pPr>
              <w:pStyle w:val="ConsPlusNormal"/>
              <w:jc w:val="center"/>
            </w:pPr>
            <w:r w:rsidRPr="003460AC">
              <w:t>степень качества</w:t>
            </w:r>
          </w:p>
        </w:tc>
        <w:tc>
          <w:tcPr>
            <w:tcW w:w="1560" w:type="dxa"/>
          </w:tcPr>
          <w:p w14:paraId="28DA7B5A" w14:textId="77777777" w:rsidR="00EF5694" w:rsidRPr="003460AC" w:rsidRDefault="00EF5694" w:rsidP="00C41699">
            <w:pPr>
              <w:pStyle w:val="ConsPlusNormal"/>
              <w:jc w:val="center"/>
            </w:pPr>
            <w:r w:rsidRPr="003460AC">
              <w:t>Ежегодно</w:t>
            </w:r>
          </w:p>
        </w:tc>
        <w:tc>
          <w:tcPr>
            <w:tcW w:w="1559" w:type="dxa"/>
          </w:tcPr>
          <w:p w14:paraId="60BAFFB0" w14:textId="77777777" w:rsidR="00EF5694" w:rsidRPr="003460AC" w:rsidRDefault="00EF5694" w:rsidP="00C41699">
            <w:pPr>
              <w:pStyle w:val="ConsPlusNormal"/>
              <w:jc w:val="center"/>
            </w:pPr>
            <w:r w:rsidRPr="003460AC">
              <w:t>За отчетный период</w:t>
            </w:r>
          </w:p>
        </w:tc>
        <w:tc>
          <w:tcPr>
            <w:tcW w:w="4961" w:type="dxa"/>
            <w:gridSpan w:val="2"/>
          </w:tcPr>
          <w:p w14:paraId="00EFF488" w14:textId="4AE6BBAE" w:rsidR="00EF5694" w:rsidRPr="003460AC" w:rsidRDefault="00EF5694" w:rsidP="00C41699">
            <w:pPr>
              <w:pStyle w:val="ConsPlusNormal"/>
            </w:pPr>
            <w:r w:rsidRPr="003460AC">
              <w:t>В соответствии с приказом Департамента финансов Томской области от 29.02.2012 N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p>
        </w:tc>
        <w:tc>
          <w:tcPr>
            <w:tcW w:w="1843" w:type="dxa"/>
            <w:gridSpan w:val="2"/>
          </w:tcPr>
          <w:p w14:paraId="1084C6F9" w14:textId="77777777" w:rsidR="00EF5694" w:rsidRPr="003460AC" w:rsidRDefault="00EF5694" w:rsidP="00C41699">
            <w:pPr>
              <w:pStyle w:val="ConsPlusNormal"/>
              <w:jc w:val="center"/>
            </w:pPr>
            <w:r w:rsidRPr="003460AC">
              <w:t>Данные рейтинга муниципальных образований Томской области, размещенные на официальном сайте Департамента финансов Томской области</w:t>
            </w:r>
          </w:p>
        </w:tc>
        <w:tc>
          <w:tcPr>
            <w:tcW w:w="1276" w:type="dxa"/>
          </w:tcPr>
          <w:p w14:paraId="50D1EF76" w14:textId="77777777" w:rsidR="00EF5694" w:rsidRPr="003460AC" w:rsidRDefault="00EF5694" w:rsidP="00C41699">
            <w:pPr>
              <w:pStyle w:val="ConsPlusNormal"/>
              <w:jc w:val="center"/>
            </w:pPr>
            <w:r w:rsidRPr="003460AC">
              <w:t>Управление финансов Администрации Томского района</w:t>
            </w:r>
          </w:p>
        </w:tc>
      </w:tr>
      <w:tr w:rsidR="003460AC" w:rsidRPr="003460AC" w14:paraId="3DAA44BB" w14:textId="77777777" w:rsidTr="00C41699">
        <w:tc>
          <w:tcPr>
            <w:tcW w:w="15230" w:type="dxa"/>
            <w:gridSpan w:val="10"/>
          </w:tcPr>
          <w:p w14:paraId="413F8A52" w14:textId="77777777" w:rsidR="00EF5694" w:rsidRPr="003460AC" w:rsidRDefault="00EF5694" w:rsidP="00C41699">
            <w:pPr>
              <w:pStyle w:val="ConsPlusNormal"/>
              <w:outlineLvl w:val="3"/>
            </w:pPr>
            <w:r w:rsidRPr="003460AC">
              <w:t>Показатели задачи 1 муниципальной программы. Совершенствование механизма межбюджетных отношений в Томском районе</w:t>
            </w:r>
          </w:p>
        </w:tc>
      </w:tr>
      <w:tr w:rsidR="003460AC" w:rsidRPr="003460AC" w14:paraId="54743BFA" w14:textId="77777777" w:rsidTr="00C41699">
        <w:tc>
          <w:tcPr>
            <w:tcW w:w="394" w:type="dxa"/>
          </w:tcPr>
          <w:p w14:paraId="481B84B6" w14:textId="77777777" w:rsidR="00EF5694" w:rsidRPr="003460AC" w:rsidRDefault="00EF5694" w:rsidP="00C41699">
            <w:pPr>
              <w:pStyle w:val="ConsPlusNormal"/>
              <w:jc w:val="center"/>
            </w:pPr>
            <w:r w:rsidRPr="003460AC">
              <w:t>1.</w:t>
            </w:r>
          </w:p>
        </w:tc>
        <w:tc>
          <w:tcPr>
            <w:tcW w:w="2362" w:type="dxa"/>
          </w:tcPr>
          <w:p w14:paraId="62BF1E98" w14:textId="77777777" w:rsidR="00EF5694" w:rsidRPr="003460AC" w:rsidRDefault="00EF5694" w:rsidP="00C41699">
            <w:pPr>
              <w:pStyle w:val="ConsPlusNormal"/>
            </w:pPr>
            <w:r w:rsidRPr="003460AC">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275" w:type="dxa"/>
          </w:tcPr>
          <w:p w14:paraId="59059D4F" w14:textId="77777777" w:rsidR="00EF5694" w:rsidRPr="003460AC" w:rsidRDefault="00EF5694" w:rsidP="00C41699">
            <w:pPr>
              <w:pStyle w:val="ConsPlusNormal"/>
              <w:jc w:val="center"/>
            </w:pPr>
            <w:r w:rsidRPr="003460AC">
              <w:t>процент</w:t>
            </w:r>
          </w:p>
        </w:tc>
        <w:tc>
          <w:tcPr>
            <w:tcW w:w="1560" w:type="dxa"/>
          </w:tcPr>
          <w:p w14:paraId="4770D5B6" w14:textId="77777777" w:rsidR="00EF5694" w:rsidRPr="003460AC" w:rsidRDefault="00EF5694" w:rsidP="00C41699">
            <w:pPr>
              <w:pStyle w:val="ConsPlusNormal"/>
              <w:jc w:val="center"/>
            </w:pPr>
            <w:r w:rsidRPr="003460AC">
              <w:t>Ежегодно</w:t>
            </w:r>
          </w:p>
        </w:tc>
        <w:tc>
          <w:tcPr>
            <w:tcW w:w="1559" w:type="dxa"/>
          </w:tcPr>
          <w:p w14:paraId="4EC3842D" w14:textId="77777777" w:rsidR="00EF5694" w:rsidRPr="003460AC" w:rsidRDefault="00EF5694" w:rsidP="00C41699">
            <w:pPr>
              <w:pStyle w:val="ConsPlusNormal"/>
              <w:jc w:val="center"/>
            </w:pPr>
            <w:r w:rsidRPr="003460AC">
              <w:t>На начало отчетного периода</w:t>
            </w:r>
          </w:p>
        </w:tc>
        <w:tc>
          <w:tcPr>
            <w:tcW w:w="4961" w:type="dxa"/>
            <w:gridSpan w:val="2"/>
          </w:tcPr>
          <w:p w14:paraId="3DB2A31D" w14:textId="77777777" w:rsidR="00EF5694" w:rsidRPr="003460AC" w:rsidRDefault="00EF5694" w:rsidP="00C41699">
            <w:pPr>
              <w:pStyle w:val="ConsPlusNormal"/>
            </w:pPr>
            <w:r w:rsidRPr="003460AC">
              <w:t>Дмбу = Рмбу / Рмб x 100%, где:</w:t>
            </w:r>
          </w:p>
          <w:p w14:paraId="0928778A" w14:textId="77777777" w:rsidR="00EF5694" w:rsidRPr="003460AC" w:rsidRDefault="00EF5694" w:rsidP="00C41699">
            <w:pPr>
              <w:pStyle w:val="ConsPlusNormal"/>
            </w:pPr>
            <w:r w:rsidRPr="003460AC">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14:paraId="707EA11A" w14:textId="77777777" w:rsidR="00EF5694" w:rsidRPr="003460AC" w:rsidRDefault="00EF5694" w:rsidP="00C41699">
            <w:pPr>
              <w:pStyle w:val="ConsPlusNormal"/>
            </w:pPr>
            <w:r w:rsidRPr="003460AC">
              <w:t>Рмбу - ассигнования, выделяемые в виде финансовой помощи местным бюджетам по утвержденным методикам;</w:t>
            </w:r>
          </w:p>
          <w:p w14:paraId="44F75696" w14:textId="77777777" w:rsidR="00EF5694" w:rsidRPr="003460AC" w:rsidRDefault="00EF5694" w:rsidP="00C41699">
            <w:pPr>
              <w:pStyle w:val="ConsPlusNormal"/>
            </w:pPr>
            <w:r w:rsidRPr="003460AC">
              <w:t>Рмб - ассигнования, выделяемые в виде финансовой помощи местным бюджетам</w:t>
            </w:r>
          </w:p>
        </w:tc>
        <w:tc>
          <w:tcPr>
            <w:tcW w:w="1843" w:type="dxa"/>
            <w:gridSpan w:val="2"/>
          </w:tcPr>
          <w:p w14:paraId="5FC180F2" w14:textId="77777777" w:rsidR="00EF5694" w:rsidRPr="003460AC" w:rsidRDefault="00EF5694" w:rsidP="00C41699">
            <w:pPr>
              <w:pStyle w:val="ConsPlusNormal"/>
              <w:jc w:val="center"/>
            </w:pPr>
            <w:r w:rsidRPr="003460AC">
              <w:t>Ведомственная статистика</w:t>
            </w:r>
          </w:p>
        </w:tc>
        <w:tc>
          <w:tcPr>
            <w:tcW w:w="1276" w:type="dxa"/>
          </w:tcPr>
          <w:p w14:paraId="1D7CB68F" w14:textId="77777777" w:rsidR="00EF5694" w:rsidRPr="003460AC" w:rsidRDefault="00EF5694" w:rsidP="00C41699">
            <w:pPr>
              <w:pStyle w:val="ConsPlusNormal"/>
              <w:jc w:val="center"/>
            </w:pPr>
            <w:r w:rsidRPr="003460AC">
              <w:t>Управление финансов Администрации Томского района</w:t>
            </w:r>
          </w:p>
        </w:tc>
      </w:tr>
    </w:tbl>
    <w:p w14:paraId="56E6D819" w14:textId="77777777" w:rsidR="00785702" w:rsidRPr="003460AC" w:rsidRDefault="00785702" w:rsidP="00785702">
      <w:pPr>
        <w:spacing w:after="0"/>
        <w:rPr>
          <w:vanish/>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362"/>
        <w:gridCol w:w="1275"/>
        <w:gridCol w:w="1560"/>
        <w:gridCol w:w="1559"/>
        <w:gridCol w:w="4961"/>
        <w:gridCol w:w="1843"/>
        <w:gridCol w:w="1276"/>
      </w:tblGrid>
      <w:tr w:rsidR="003460AC" w:rsidRPr="003460AC" w14:paraId="1A99CB7D" w14:textId="77777777" w:rsidTr="00C41699">
        <w:tc>
          <w:tcPr>
            <w:tcW w:w="15230" w:type="dxa"/>
            <w:gridSpan w:val="8"/>
          </w:tcPr>
          <w:p w14:paraId="0A2DD039" w14:textId="77777777" w:rsidR="00EF5694" w:rsidRPr="003460AC" w:rsidRDefault="00EF5694" w:rsidP="008118C0">
            <w:pPr>
              <w:pStyle w:val="ConsPlusNormal"/>
              <w:outlineLvl w:val="3"/>
            </w:pPr>
            <w:r w:rsidRPr="003460AC">
              <w:t>Показатели задачи 2 муниципальной программы. Обеспечение технической и информационной поддержки процесса управления финансами</w:t>
            </w:r>
          </w:p>
        </w:tc>
      </w:tr>
      <w:tr w:rsidR="003460AC" w:rsidRPr="003460AC" w14:paraId="69002882" w14:textId="77777777" w:rsidTr="00C41699">
        <w:tc>
          <w:tcPr>
            <w:tcW w:w="394" w:type="dxa"/>
          </w:tcPr>
          <w:p w14:paraId="19203768" w14:textId="77777777" w:rsidR="00EF5694" w:rsidRPr="003460AC" w:rsidRDefault="00EF5694" w:rsidP="008118C0">
            <w:pPr>
              <w:pStyle w:val="ConsPlusNormal"/>
              <w:jc w:val="center"/>
            </w:pPr>
            <w:r w:rsidRPr="003460AC">
              <w:t>1.</w:t>
            </w:r>
          </w:p>
        </w:tc>
        <w:tc>
          <w:tcPr>
            <w:tcW w:w="2362" w:type="dxa"/>
          </w:tcPr>
          <w:p w14:paraId="03FA3EB7" w14:textId="77777777" w:rsidR="00EF5694" w:rsidRPr="003460AC" w:rsidRDefault="00EF5694" w:rsidP="008118C0">
            <w:pPr>
              <w:pStyle w:val="ConsPlusNormal"/>
            </w:pPr>
            <w:r w:rsidRPr="003460AC">
              <w:t>Соответствие программного обеспечения бюджетному процессу</w:t>
            </w:r>
          </w:p>
        </w:tc>
        <w:tc>
          <w:tcPr>
            <w:tcW w:w="1275" w:type="dxa"/>
          </w:tcPr>
          <w:p w14:paraId="3244B338" w14:textId="77777777" w:rsidR="00EF5694" w:rsidRPr="003460AC" w:rsidRDefault="00EF5694" w:rsidP="008118C0">
            <w:pPr>
              <w:pStyle w:val="ConsPlusNormal"/>
              <w:jc w:val="center"/>
            </w:pPr>
            <w:r w:rsidRPr="003460AC">
              <w:t>процент</w:t>
            </w:r>
          </w:p>
        </w:tc>
        <w:tc>
          <w:tcPr>
            <w:tcW w:w="1560" w:type="dxa"/>
          </w:tcPr>
          <w:p w14:paraId="109C42CA" w14:textId="77777777" w:rsidR="00EF5694" w:rsidRPr="003460AC" w:rsidRDefault="00EF5694" w:rsidP="008118C0">
            <w:pPr>
              <w:pStyle w:val="ConsPlusNormal"/>
              <w:jc w:val="center"/>
            </w:pPr>
            <w:r w:rsidRPr="003460AC">
              <w:t>Ежегодно</w:t>
            </w:r>
          </w:p>
        </w:tc>
        <w:tc>
          <w:tcPr>
            <w:tcW w:w="1559" w:type="dxa"/>
          </w:tcPr>
          <w:p w14:paraId="55BAF1E2" w14:textId="77777777" w:rsidR="00EF5694" w:rsidRPr="003460AC" w:rsidRDefault="00EF5694" w:rsidP="008118C0">
            <w:pPr>
              <w:pStyle w:val="ConsPlusNormal"/>
              <w:jc w:val="center"/>
            </w:pPr>
            <w:r w:rsidRPr="003460AC">
              <w:t>За отчетный период</w:t>
            </w:r>
          </w:p>
        </w:tc>
        <w:tc>
          <w:tcPr>
            <w:tcW w:w="4961" w:type="dxa"/>
          </w:tcPr>
          <w:p w14:paraId="7FDE5545" w14:textId="77777777" w:rsidR="00EF5694" w:rsidRPr="003460AC" w:rsidRDefault="00EF5694" w:rsidP="008118C0">
            <w:pPr>
              <w:pStyle w:val="ConsPlusNormal"/>
            </w:pPr>
            <w:r w:rsidRPr="003460AC">
              <w:t>Показатель считается равным 100% при выполнении показателей задач</w:t>
            </w:r>
          </w:p>
        </w:tc>
        <w:tc>
          <w:tcPr>
            <w:tcW w:w="1843" w:type="dxa"/>
          </w:tcPr>
          <w:p w14:paraId="0F7A4708" w14:textId="77777777" w:rsidR="00EF5694" w:rsidRPr="003460AC" w:rsidRDefault="00EF5694" w:rsidP="008118C0">
            <w:pPr>
              <w:pStyle w:val="ConsPlusNormal"/>
              <w:jc w:val="center"/>
            </w:pPr>
            <w:r w:rsidRPr="003460AC">
              <w:t>Регулярное обследование</w:t>
            </w:r>
          </w:p>
        </w:tc>
        <w:tc>
          <w:tcPr>
            <w:tcW w:w="1276" w:type="dxa"/>
          </w:tcPr>
          <w:p w14:paraId="6103C742" w14:textId="77777777" w:rsidR="00EF5694" w:rsidRPr="003460AC" w:rsidRDefault="00EF5694" w:rsidP="008118C0">
            <w:pPr>
              <w:pStyle w:val="ConsPlusNormal"/>
              <w:jc w:val="center"/>
            </w:pPr>
            <w:r w:rsidRPr="003460AC">
              <w:t>Управление финансов Администрации Томского района</w:t>
            </w:r>
          </w:p>
        </w:tc>
      </w:tr>
    </w:tbl>
    <w:p w14:paraId="461EF4E5" w14:textId="77777777" w:rsidR="00983ACD" w:rsidRPr="003460AC" w:rsidRDefault="00983ACD" w:rsidP="00201D48">
      <w:pPr>
        <w:pStyle w:val="ConsPlusNormal"/>
        <w:jc w:val="both"/>
        <w:sectPr w:rsidR="00983ACD" w:rsidRPr="003460AC" w:rsidSect="00487710">
          <w:pgSz w:w="16838" w:h="11905" w:orient="landscape" w:code="9"/>
          <w:pgMar w:top="1418" w:right="1134" w:bottom="567" w:left="851" w:header="425" w:footer="397" w:gutter="0"/>
          <w:cols w:space="720"/>
          <w:noEndnote/>
          <w:titlePg/>
          <w:docGrid w:linePitch="299"/>
        </w:sectPr>
      </w:pPr>
    </w:p>
    <w:p w14:paraId="2CA5BDB9" w14:textId="77777777" w:rsidR="00983ACD" w:rsidRPr="003460AC" w:rsidRDefault="00983ACD" w:rsidP="00983ACD">
      <w:pPr>
        <w:pStyle w:val="ConsPlusTitle"/>
        <w:jc w:val="center"/>
        <w:outlineLvl w:val="1"/>
      </w:pPr>
      <w:r w:rsidRPr="003460AC">
        <w:lastRenderedPageBreak/>
        <w:t>3. Ресурсное обеспечение муниципальной программы</w:t>
      </w:r>
    </w:p>
    <w:p w14:paraId="6D6C3573" w14:textId="77777777" w:rsidR="00EF5694" w:rsidRPr="003460AC" w:rsidRDefault="00EF5694" w:rsidP="00201D48">
      <w:pPr>
        <w:pStyle w:val="ConsPlusNormal"/>
        <w:jc w:val="both"/>
      </w:pPr>
    </w:p>
    <w:p w14:paraId="6B4B7569" w14:textId="77777777" w:rsidR="00EF5694" w:rsidRPr="003460AC" w:rsidRDefault="00EF5694" w:rsidP="00201D48">
      <w:pPr>
        <w:pStyle w:val="ConsPlusTitle"/>
        <w:jc w:val="center"/>
        <w:outlineLvl w:val="1"/>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3460AC" w:rsidRPr="003460AC" w14:paraId="4B2C0D62" w14:textId="77777777" w:rsidTr="00E74682">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42811"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F5CE"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D3AD"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66CC"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Объем финансирования (тыс. рублей)</w:t>
            </w:r>
          </w:p>
        </w:tc>
        <w:tc>
          <w:tcPr>
            <w:tcW w:w="153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C5682"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8E1F"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Соисполнитель</w:t>
            </w:r>
          </w:p>
        </w:tc>
      </w:tr>
      <w:tr w:rsidR="003460AC" w:rsidRPr="003460AC" w14:paraId="6EA4F37C" w14:textId="77777777" w:rsidTr="00E74682">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A456F"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6B58D"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B060"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17A9"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7E7F"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78849"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40A33"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82168"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6A0A"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B5E6"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p>
        </w:tc>
      </w:tr>
      <w:tr w:rsidR="003460AC" w:rsidRPr="003460AC" w14:paraId="63B0E9D0" w14:textId="77777777" w:rsidTr="00E74682">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DC3B6"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9EF51"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B3DE"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72363"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81B4"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B014"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8D95E"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A66A"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82459"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73D20"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10</w:t>
            </w:r>
          </w:p>
        </w:tc>
      </w:tr>
      <w:tr w:rsidR="003460AC" w:rsidRPr="003460AC" w14:paraId="5DD195EF" w14:textId="77777777" w:rsidTr="00E7468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ADB4"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1</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27D66"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rPr>
              <w:t>Задача муниципальной программы 1. Совершенствование механизма межбюджетных отношений в Томском районе</w:t>
            </w:r>
          </w:p>
        </w:tc>
      </w:tr>
      <w:tr w:rsidR="003460AC" w:rsidRPr="003460AC" w14:paraId="229BCAF7" w14:textId="77777777" w:rsidTr="00E7468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D088"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E206"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0DA3F"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631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916 979.2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3A97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42 578.6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564F"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744 566.8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D5E4"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121 857.8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405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3A33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521.0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A197"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68FCD3AA" w14:textId="77777777" w:rsidTr="00E7468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6268B"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180E8"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B1907"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BE5B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8F5A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BC6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29E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DD61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1EC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B482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5BDE19C8" w14:textId="77777777" w:rsidTr="00E7468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1218F"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14E01"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A5B26"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920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139 356.8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EC7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5 669.7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2380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218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18 092.0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32F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D3D8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DE09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64FC6003" w14:textId="77777777" w:rsidTr="00E7468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00371"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0F493"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35BE1"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8B49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125 263.1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9CE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5 904.0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55E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106 290.8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FA4A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13 068.3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B930C"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5160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B5FF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447A1C72" w14:textId="77777777" w:rsidTr="00E7468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C4D99"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9BFC0"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DE213"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A4A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126 026.5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78BE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6 383.2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E489F"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106 575.0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4EEB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13 068.3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63B7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45E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D7F5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5AA655FF" w14:textId="77777777" w:rsidTr="00E7468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208F9"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EFDD8"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D0297"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91A6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126 026.5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6FB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6 383.2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9270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106 575.0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5BE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13 068.3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A78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AB9A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0576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480D6081" w14:textId="77777777" w:rsidTr="00E7468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E0555"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F64B8"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7D4AF"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48DF"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126 026.5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39E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6 383.2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10CF"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106 575.0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B06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13 068.3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1A1F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CFC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21A7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645E6176" w14:textId="77777777" w:rsidTr="00E7468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C0D94"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1C300"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2C7D8"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721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126 026.5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1D1E"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6 383.2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BD60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106 575.0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758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13 068.3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CC5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A6CB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A474E"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6B8A6EBB" w14:textId="77777777" w:rsidTr="00E7468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DDBD0"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2</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67C46"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rPr>
              <w:t>Задача муниципальной программы 2. Обеспечение технической и информационной поддержки процесса управления финансами</w:t>
            </w:r>
          </w:p>
        </w:tc>
      </w:tr>
      <w:tr w:rsidR="003460AC" w:rsidRPr="003460AC" w14:paraId="44C8E79F" w14:textId="77777777" w:rsidTr="00E7468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EBF4"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B865"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CE2D8"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73E6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14 029.7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D4C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F78F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503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14 029.7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FA5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A37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C721"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1508BE45" w14:textId="77777777" w:rsidTr="00E7468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AA629"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56636"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EEDFF"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3B5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204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8818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552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7CB54"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FE0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21CD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2037D6F5" w14:textId="77777777" w:rsidTr="00E7468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81AF6"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F0432"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0A7CF"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B28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6AD7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9ADB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EB4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521F"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453E"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B32C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18C53EB0" w14:textId="77777777" w:rsidTr="00E7468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E469A"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7545F"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C6C7E"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0F84"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0A7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0D344"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AA5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4FF9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DCA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6F79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2D3CCA27" w14:textId="77777777" w:rsidTr="00E7468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2AFD1"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FC284"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5F06A"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4B74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8BF9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F92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891C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D711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915A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FFF9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5CB19786" w14:textId="77777777" w:rsidTr="00E7468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3F78A"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C138B"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68DFD"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229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5C21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A26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61BF"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C0DE"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CCE6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62EE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054F0160" w14:textId="77777777" w:rsidTr="00E7468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EE099"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B1D27"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A5DA0"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91A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74EE"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B05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0F5CE"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2CCB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412C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FFECF"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48F4F025" w14:textId="77777777" w:rsidTr="00E7468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47FDD"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A1FC5"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1A448"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81E3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2FC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7CB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C5E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17D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5922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4CB3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3A759BE4" w14:textId="77777777" w:rsidTr="00E74682">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9C52"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2F0AC"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Итого по муниципальной </w:t>
            </w:r>
            <w:r w:rsidRPr="003460AC">
              <w:rPr>
                <w:rFonts w:ascii="Times New Roman" w:hAnsi="Times New Roman"/>
                <w:sz w:val="20"/>
                <w:szCs w:val="20"/>
              </w:rPr>
              <w:lastRenderedPageBreak/>
              <w:t>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7CC21"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D91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931 008.9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3B2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42 578.6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99D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744 566.8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AAC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135 887.5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232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1A79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20"/>
                <w:szCs w:val="20"/>
              </w:rPr>
              <w:t xml:space="preserve">   521.0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67790"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Х</w:t>
            </w:r>
          </w:p>
        </w:tc>
      </w:tr>
      <w:tr w:rsidR="003460AC" w:rsidRPr="003460AC" w14:paraId="0DCA84BE" w14:textId="77777777" w:rsidTr="00E7468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A45BB"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1F0D9"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18D78"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303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FEFAC"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61C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671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95A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204C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DFE1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2AB60294" w14:textId="77777777" w:rsidTr="00E7468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31736"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E3035"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C46EF"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A04F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141 973.9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057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5 669.7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A31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219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20 709.1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19572"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EE5FF"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A283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3F4B722D" w14:textId="77777777" w:rsidTr="00E7468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DA283"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03EA7"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055F3"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177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127 165.2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7991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5 904.0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8F5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106 290.8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605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14 970.4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70F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129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5265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6D6B54DA" w14:textId="77777777" w:rsidTr="00E7468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7FB25"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A8944"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0D2D7"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537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127 928.6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5333"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6 383.2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AA5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106 575.0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904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14 970.4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1676"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93D1"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FA8CC"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0A48122D" w14:textId="77777777" w:rsidTr="00E7468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3189F"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4551F"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23313"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E04D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127 928.6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C9B0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6 383.2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3224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106 575.0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59D2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14 970.4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F24E"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E6E08"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FFEA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570D6CE3" w14:textId="77777777" w:rsidTr="00E74682">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DF7DB"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A462F"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32057"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63FA"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127 928.6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346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6 383.2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3CC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106 575.0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713E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14 970.4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26F1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B87DC"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7F4F7"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r w:rsidR="003460AC" w:rsidRPr="003460AC" w14:paraId="68376F41" w14:textId="77777777" w:rsidTr="00E74682">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73368"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BE8AF" w14:textId="77777777" w:rsidR="008118C0" w:rsidRPr="003460AC" w:rsidRDefault="008118C0" w:rsidP="00E74682">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A5B7D" w14:textId="77777777" w:rsidR="008118C0" w:rsidRPr="003460AC" w:rsidRDefault="008118C0"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4A30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127 928.6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FFEFD"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6 383.2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624E0"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106 575.0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6DAE"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14 970.4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990EB"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93FA5"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B6039" w14:textId="77777777" w:rsidR="008118C0" w:rsidRPr="003460AC" w:rsidRDefault="008118C0" w:rsidP="00E74682">
            <w:pPr>
              <w:widowControl w:val="0"/>
              <w:autoSpaceDE w:val="0"/>
              <w:autoSpaceDN w:val="0"/>
              <w:adjustRightInd w:val="0"/>
              <w:spacing w:after="0" w:line="240" w:lineRule="auto"/>
              <w:jc w:val="right"/>
              <w:rPr>
                <w:rFonts w:ascii="Arial" w:hAnsi="Arial" w:cs="Arial"/>
                <w:sz w:val="2"/>
                <w:szCs w:val="2"/>
              </w:rPr>
            </w:pPr>
          </w:p>
        </w:tc>
      </w:tr>
    </w:tbl>
    <w:p w14:paraId="31B3F6E4" w14:textId="77777777" w:rsidR="008118C0" w:rsidRPr="003460AC" w:rsidRDefault="008118C0" w:rsidP="008118C0">
      <w:pPr>
        <w:widowControl w:val="0"/>
        <w:autoSpaceDE w:val="0"/>
        <w:autoSpaceDN w:val="0"/>
        <w:adjustRightInd w:val="0"/>
        <w:spacing w:after="0" w:line="240" w:lineRule="auto"/>
        <w:rPr>
          <w:rFonts w:ascii="Arial" w:hAnsi="Arial" w:cs="Arial"/>
          <w:sz w:val="24"/>
          <w:szCs w:val="24"/>
        </w:rPr>
      </w:pPr>
    </w:p>
    <w:p w14:paraId="60136058" w14:textId="77777777" w:rsidR="00D531A4" w:rsidRPr="003460AC" w:rsidRDefault="00D531A4" w:rsidP="00201D48">
      <w:pPr>
        <w:pStyle w:val="ConsPlusTitle"/>
        <w:jc w:val="center"/>
        <w:outlineLvl w:val="1"/>
        <w:sectPr w:rsidR="00D531A4" w:rsidRPr="003460AC" w:rsidSect="00F74975">
          <w:pgSz w:w="16838" w:h="11905" w:orient="landscape" w:code="9"/>
          <w:pgMar w:top="1418" w:right="1134" w:bottom="567" w:left="851" w:header="425" w:footer="397" w:gutter="0"/>
          <w:cols w:space="720"/>
          <w:noEndnote/>
          <w:titlePg/>
          <w:docGrid w:linePitch="299"/>
        </w:sectPr>
      </w:pPr>
    </w:p>
    <w:p w14:paraId="6263EFCD" w14:textId="77777777" w:rsidR="00EF5694" w:rsidRPr="003460AC" w:rsidRDefault="00AE3AFC" w:rsidP="00201D48">
      <w:pPr>
        <w:pStyle w:val="ConsPlusTitle"/>
        <w:jc w:val="center"/>
        <w:outlineLvl w:val="1"/>
        <w:rPr>
          <w:szCs w:val="22"/>
        </w:rPr>
      </w:pPr>
      <w:r w:rsidRPr="003460AC">
        <w:rPr>
          <w:rFonts w:ascii="Times New Roman" w:hAnsi="Times New Roman" w:cs="Times New Roman"/>
          <w:szCs w:val="22"/>
        </w:rPr>
        <w:lastRenderedPageBreak/>
        <w:t>Ресурсное обеспечение муниципальной программы за счет средств бюджета Томского района и целевых межбюджетных трансфертов из федерального и областного бюджетов по главным распорядителям средств</w:t>
      </w:r>
    </w:p>
    <w:p w14:paraId="2EF37187" w14:textId="77777777" w:rsidR="00EF5694" w:rsidRPr="003460AC" w:rsidRDefault="00EF5694" w:rsidP="00201D48">
      <w:pPr>
        <w:pStyle w:val="ConsPlusTitle"/>
        <w:jc w:val="center"/>
        <w:outlineLvl w:val="1"/>
        <w:rPr>
          <w:szCs w:val="22"/>
        </w:rPr>
      </w:pPr>
    </w:p>
    <w:p w14:paraId="4C570AA7" w14:textId="77777777" w:rsidR="00EF5694" w:rsidRPr="003460AC" w:rsidRDefault="00EF5694" w:rsidP="00201D48">
      <w:pPr>
        <w:pStyle w:val="ConsPlusTitle"/>
        <w:jc w:val="center"/>
        <w:outlineLvl w:val="1"/>
        <w:rPr>
          <w:szCs w:val="22"/>
        </w:rPr>
      </w:pPr>
    </w:p>
    <w:p w14:paraId="424094DD" w14:textId="77777777" w:rsidR="00EF5694" w:rsidRPr="003460AC" w:rsidRDefault="00EF5694" w:rsidP="00201D48">
      <w:pPr>
        <w:pStyle w:val="ConsPlusTitle"/>
        <w:jc w:val="center"/>
        <w:outlineLvl w:val="1"/>
      </w:pPr>
    </w:p>
    <w:p w14:paraId="429BC737" w14:textId="77777777" w:rsidR="00EF5694" w:rsidRPr="003460AC" w:rsidRDefault="00EF5694" w:rsidP="00201D48">
      <w:pPr>
        <w:pStyle w:val="ConsPlusTitle"/>
        <w:jc w:val="center"/>
        <w:outlineLvl w:val="1"/>
      </w:pPr>
    </w:p>
    <w:p w14:paraId="6D365627" w14:textId="77777777" w:rsidR="00EF5694" w:rsidRPr="003460AC" w:rsidRDefault="00EF5694" w:rsidP="00201D48">
      <w:pPr>
        <w:pStyle w:val="ConsPlusTitle"/>
        <w:jc w:val="center"/>
        <w:outlineLvl w:val="1"/>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3460AC" w:rsidRPr="003460AC" w14:paraId="7B754C04" w14:textId="77777777" w:rsidTr="00E74682">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19D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464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274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B6A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CE6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Участники –главные распорядители средств бюджета Томского района</w:t>
            </w:r>
          </w:p>
        </w:tc>
      </w:tr>
      <w:tr w:rsidR="003460AC" w:rsidRPr="003460AC" w14:paraId="4836A1AE" w14:textId="77777777" w:rsidTr="00E74682">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2318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326D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F5C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4CB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6F9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r>
      <w:tr w:rsidR="003460AC" w:rsidRPr="003460AC" w14:paraId="389FA463" w14:textId="77777777" w:rsidTr="00E74682">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57D2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F456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E44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396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0F4C"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5</w:t>
            </w:r>
          </w:p>
        </w:tc>
      </w:tr>
      <w:tr w:rsidR="003460AC" w:rsidRPr="003460AC" w14:paraId="72F01533" w14:textId="77777777" w:rsidTr="00E7468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2324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F65C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ПОДПРОГРАММА 1. Совершенствование межбюджетных отношений в Томском районе</w:t>
            </w:r>
          </w:p>
        </w:tc>
      </w:tr>
      <w:tr w:rsidR="003460AC" w:rsidRPr="003460AC" w14:paraId="5A809A6C" w14:textId="77777777" w:rsidTr="00E7468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2F2C"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AFA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3460AC" w:rsidRPr="003460AC" w14:paraId="09B34FE3"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116E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7499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F2B3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363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866 424.6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0C1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866 424.6</w:t>
            </w:r>
          </w:p>
        </w:tc>
      </w:tr>
      <w:tr w:rsidR="003460AC" w:rsidRPr="003460AC" w14:paraId="004FEECF"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C766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73D6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CBA5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895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4BE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142 781.2</w:t>
            </w:r>
          </w:p>
        </w:tc>
      </w:tr>
      <w:tr w:rsidR="003460AC" w:rsidRPr="003460AC" w14:paraId="5FE5E4FC"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9217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68B4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A2D5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588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125 711.1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7C7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125 711.1</w:t>
            </w:r>
          </w:p>
        </w:tc>
      </w:tr>
      <w:tr w:rsidR="003460AC" w:rsidRPr="003460AC" w14:paraId="03CA5347"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E710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2554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992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398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119 359.1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80A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119 359.1</w:t>
            </w:r>
          </w:p>
        </w:tc>
      </w:tr>
      <w:tr w:rsidR="003460AC" w:rsidRPr="003460AC" w14:paraId="23110962"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989E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B7AB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BF1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62A6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8E3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r>
      <w:tr w:rsidR="003460AC" w:rsidRPr="003460AC" w14:paraId="50D5DE80"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1C4E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C872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9887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5C20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781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r>
      <w:tr w:rsidR="003460AC" w:rsidRPr="003460AC" w14:paraId="35F2C543" w14:textId="77777777" w:rsidTr="00E7468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5ADA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4327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FF12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C97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127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r>
      <w:tr w:rsidR="003460AC" w:rsidRPr="003460AC" w14:paraId="49DB9C11" w14:textId="77777777" w:rsidTr="00E7468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6673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38F6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2945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2FC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3009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r>
      <w:tr w:rsidR="003460AC" w:rsidRPr="003460AC" w14:paraId="475E7824"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1CE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C26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A02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231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B9C7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142 781.2</w:t>
            </w:r>
          </w:p>
        </w:tc>
      </w:tr>
      <w:tr w:rsidR="003460AC" w:rsidRPr="003460AC" w14:paraId="388275B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3E11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FB57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0B84"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3A1D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9B9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142 781.2</w:t>
            </w:r>
          </w:p>
        </w:tc>
      </w:tr>
      <w:tr w:rsidR="003460AC" w:rsidRPr="003460AC" w14:paraId="7A69F8BD"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B5A7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AE87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F7A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3E2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3A3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6D5BC3B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863A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47E7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3C7C4"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507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3C4A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23EFD2A4"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0DC4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0BAD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77A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52E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F161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6F580A3A"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0A65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9F30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3FD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5FA8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29D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0E8497A2"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D588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9AD2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710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E40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A8E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0D56C3B0"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9D7C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8A4E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BB638"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A5CF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077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03443C75"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E28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8E3C2" w14:textId="77777777" w:rsidR="00D531A4" w:rsidRPr="003460AC" w:rsidRDefault="00D531A4" w:rsidP="00E74682">
            <w:pPr>
              <w:widowControl w:val="0"/>
              <w:autoSpaceDE w:val="0"/>
              <w:autoSpaceDN w:val="0"/>
              <w:adjustRightInd w:val="0"/>
              <w:spacing w:after="0" w:line="240" w:lineRule="auto"/>
              <w:rPr>
                <w:rFonts w:ascii="Times New Roman" w:hAnsi="Times New Roman"/>
                <w:sz w:val="18"/>
                <w:szCs w:val="18"/>
              </w:rPr>
            </w:pPr>
            <w:r w:rsidRPr="003460AC">
              <w:rPr>
                <w:rFonts w:ascii="Times New Roman" w:hAnsi="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18166D9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BA6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8FF7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638 435.0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5FF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638 435.0</w:t>
            </w:r>
          </w:p>
        </w:tc>
      </w:tr>
      <w:tr w:rsidR="003460AC" w:rsidRPr="003460AC" w14:paraId="47437A4E"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0110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CA3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43B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EDC5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97B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36EACD67"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7D8B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241F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99E3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5E2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105 844.2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0EFC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105 844.2</w:t>
            </w:r>
          </w:p>
        </w:tc>
      </w:tr>
      <w:tr w:rsidR="003460AC" w:rsidRPr="003460AC" w14:paraId="60E9E72C"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6BFD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B33C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E903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E906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106 290.8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88C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106 290.8</w:t>
            </w:r>
          </w:p>
        </w:tc>
      </w:tr>
      <w:tr w:rsidR="003460AC" w:rsidRPr="003460AC" w14:paraId="681242E4"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67B9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1472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369C"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A70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8C09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r>
      <w:tr w:rsidR="003460AC" w:rsidRPr="003460AC" w14:paraId="6B7DE41D"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D085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5871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1C0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9371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8BF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r>
      <w:tr w:rsidR="003460AC" w:rsidRPr="003460AC" w14:paraId="16F13512"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514C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A49C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B92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3EC7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2B9D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r>
      <w:tr w:rsidR="003460AC" w:rsidRPr="003460AC" w14:paraId="464200BE"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DA89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9736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52B8"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32E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EFB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r>
      <w:tr w:rsidR="003460AC" w:rsidRPr="003460AC" w14:paraId="5F3CDA41"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35AF4"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lastRenderedPageBreak/>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2BFE" w14:textId="77777777" w:rsidR="00D531A4" w:rsidRPr="003460AC" w:rsidRDefault="00D531A4" w:rsidP="00E74682">
            <w:pPr>
              <w:widowControl w:val="0"/>
              <w:autoSpaceDE w:val="0"/>
              <w:autoSpaceDN w:val="0"/>
              <w:adjustRightInd w:val="0"/>
              <w:spacing w:after="0" w:line="240" w:lineRule="auto"/>
              <w:rPr>
                <w:rFonts w:ascii="Times New Roman" w:hAnsi="Times New Roman"/>
                <w:sz w:val="18"/>
                <w:szCs w:val="18"/>
              </w:rPr>
            </w:pPr>
            <w:r w:rsidRPr="003460AC">
              <w:rPr>
                <w:rFonts w:ascii="Times New Roman" w:hAnsi="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14:paraId="445571B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9179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99E2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4B91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1 432.9</w:t>
            </w:r>
          </w:p>
        </w:tc>
      </w:tr>
      <w:tr w:rsidR="003460AC" w:rsidRPr="003460AC" w14:paraId="382EEE00"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DCCF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D52B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BCDD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846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FCB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43F74B3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D3BD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D3F4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86F4"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FC8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C89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1 432.9</w:t>
            </w:r>
          </w:p>
        </w:tc>
      </w:tr>
      <w:tr w:rsidR="003460AC" w:rsidRPr="003460AC" w14:paraId="33B29D8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DF26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7FB7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76C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6E2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6C5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1E17025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1CA5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C28F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A93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0F1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0598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4DD4FA0F"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1478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E46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E4D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E62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02C6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7A53008A"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9EE9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2C1D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1F5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2CB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044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67F8FCFC"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8ABF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8EF2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8FC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A36A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0A14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25C0C98F"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E2C9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2713" w14:textId="77777777" w:rsidR="00D531A4" w:rsidRPr="003460AC" w:rsidRDefault="00D531A4" w:rsidP="00E74682">
            <w:pPr>
              <w:widowControl w:val="0"/>
              <w:autoSpaceDE w:val="0"/>
              <w:autoSpaceDN w:val="0"/>
              <w:adjustRightInd w:val="0"/>
              <w:spacing w:after="0" w:line="240" w:lineRule="auto"/>
              <w:rPr>
                <w:rFonts w:ascii="Times New Roman" w:hAnsi="Times New Roman"/>
                <w:sz w:val="18"/>
                <w:szCs w:val="18"/>
              </w:rPr>
            </w:pPr>
            <w:r w:rsidRPr="003460AC">
              <w:rPr>
                <w:rFonts w:ascii="Times New Roman" w:hAnsi="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3131EBE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3DB4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1A6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26 830.0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436A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26 830.0</w:t>
            </w:r>
          </w:p>
        </w:tc>
      </w:tr>
      <w:tr w:rsidR="003460AC" w:rsidRPr="003460AC" w14:paraId="402D3818"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12B3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3ECF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AA9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F08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0140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29B191F9"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DCB9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8DFC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F49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4B4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6 830.0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4DD7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6 830.0</w:t>
            </w:r>
          </w:p>
        </w:tc>
      </w:tr>
      <w:tr w:rsidR="003460AC" w:rsidRPr="003460AC" w14:paraId="260E730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9D29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0386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1A46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137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673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r>
      <w:tr w:rsidR="003460AC" w:rsidRPr="003460AC" w14:paraId="5ACE20D9"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0256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84B1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5ADA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4135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706D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r>
      <w:tr w:rsidR="003460AC" w:rsidRPr="003460AC" w14:paraId="280266C8"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F0E4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2C34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872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BF2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69D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r>
      <w:tr w:rsidR="003460AC" w:rsidRPr="003460AC" w14:paraId="2164DE6C"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DC75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4654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D987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F51B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DD72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r>
      <w:tr w:rsidR="003460AC" w:rsidRPr="003460AC" w14:paraId="01F4A10F"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59F7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4587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3008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54C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9E57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r>
      <w:tr w:rsidR="003460AC" w:rsidRPr="003460AC" w14:paraId="5B8F4ED5"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70F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E6F6" w14:textId="77777777" w:rsidR="00D531A4" w:rsidRPr="003460AC" w:rsidRDefault="00D531A4" w:rsidP="00E74682">
            <w:pPr>
              <w:widowControl w:val="0"/>
              <w:autoSpaceDE w:val="0"/>
              <w:autoSpaceDN w:val="0"/>
              <w:adjustRightInd w:val="0"/>
              <w:spacing w:after="0" w:line="240" w:lineRule="auto"/>
              <w:rPr>
                <w:rFonts w:ascii="Times New Roman" w:hAnsi="Times New Roman"/>
                <w:sz w:val="18"/>
                <w:szCs w:val="18"/>
              </w:rPr>
            </w:pPr>
            <w:r w:rsidRPr="003460AC">
              <w:rPr>
                <w:rFonts w:ascii="Times New Roman" w:hAnsi="Times New Roman"/>
                <w:sz w:val="18"/>
                <w:szCs w:val="18"/>
              </w:rPr>
              <w:t>Мероприятие 5. Предоставление дотации на выравнивание бюджетной обеспеченности поселений</w:t>
            </w:r>
          </w:p>
          <w:p w14:paraId="6026486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56E5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7CDC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55 170.6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E765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55 170.6</w:t>
            </w:r>
          </w:p>
        </w:tc>
      </w:tr>
      <w:tr w:rsidR="003460AC" w:rsidRPr="003460AC" w14:paraId="301EEFD7"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0300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0211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417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9C1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F00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326C38A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3DBA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E79A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AE7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EB2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9 829.1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448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9 829.1</w:t>
            </w:r>
          </w:p>
        </w:tc>
      </w:tr>
      <w:tr w:rsidR="003460AC" w:rsidRPr="003460AC" w14:paraId="6E0B5D0F"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5F0B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0E0C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A1B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C3E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CB5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r>
      <w:tr w:rsidR="003460AC" w:rsidRPr="003460AC" w14:paraId="362490A1"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DF8E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31B9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A5D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7E2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34C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r>
      <w:tr w:rsidR="003460AC" w:rsidRPr="003460AC" w14:paraId="79DC2CDD"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D330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B526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548D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E02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258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r>
      <w:tr w:rsidR="003460AC" w:rsidRPr="003460AC" w14:paraId="4683B28F"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21A6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C1F5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BF7D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EB9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02C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r>
      <w:tr w:rsidR="003460AC" w:rsidRPr="003460AC" w14:paraId="5FFB3F43"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F41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2C00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5916"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7AD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10F0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r>
      <w:tr w:rsidR="003460AC" w:rsidRPr="003460AC" w14:paraId="6DEB2086"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C98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1D60" w14:textId="77777777" w:rsidR="00D531A4" w:rsidRPr="003460AC" w:rsidRDefault="00D531A4" w:rsidP="00E74682">
            <w:pPr>
              <w:widowControl w:val="0"/>
              <w:autoSpaceDE w:val="0"/>
              <w:autoSpaceDN w:val="0"/>
              <w:adjustRightInd w:val="0"/>
              <w:spacing w:after="0" w:line="240" w:lineRule="auto"/>
              <w:rPr>
                <w:rFonts w:ascii="Times New Roman" w:hAnsi="Times New Roman"/>
                <w:sz w:val="18"/>
                <w:szCs w:val="18"/>
              </w:rPr>
            </w:pPr>
            <w:r w:rsidRPr="003460AC">
              <w:rPr>
                <w:rFonts w:ascii="Times New Roman" w:hAnsi="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14:paraId="163CB89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2C5C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81B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E3CB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550.0</w:t>
            </w:r>
          </w:p>
        </w:tc>
      </w:tr>
      <w:tr w:rsidR="003460AC" w:rsidRPr="003460AC" w14:paraId="1EB8676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BA6C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AAC2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88D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CB7A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E79E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07070BD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34F8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FC77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E1A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405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56A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550.0</w:t>
            </w:r>
          </w:p>
        </w:tc>
      </w:tr>
      <w:tr w:rsidR="003460AC" w:rsidRPr="003460AC" w14:paraId="5EA9BC7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E731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27C2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261A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909F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97A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18CA3240"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09A3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9208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87C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A1A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F812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597D6039"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6718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D3AC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5BB9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5A8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43A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2D975777"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147C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B1AF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841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66B0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C5F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44BCDF0B"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32A7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05CC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4712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887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DF8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047E4EA2"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730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98B3" w14:textId="77777777" w:rsidR="00D531A4" w:rsidRPr="003460AC" w:rsidRDefault="00D531A4" w:rsidP="00E74682">
            <w:pPr>
              <w:widowControl w:val="0"/>
              <w:autoSpaceDE w:val="0"/>
              <w:autoSpaceDN w:val="0"/>
              <w:adjustRightInd w:val="0"/>
              <w:spacing w:after="0" w:line="240" w:lineRule="auto"/>
              <w:rPr>
                <w:rFonts w:ascii="Times New Roman" w:hAnsi="Times New Roman"/>
                <w:sz w:val="18"/>
                <w:szCs w:val="18"/>
              </w:rPr>
            </w:pPr>
            <w:r w:rsidRPr="003460AC">
              <w:rPr>
                <w:rFonts w:ascii="Times New Roman" w:hAnsi="Times New Roman"/>
                <w:sz w:val="18"/>
                <w:szCs w:val="18"/>
              </w:rPr>
              <w:t>Мероприятие 7. Финансовая поддержка инициативного проекта " Светодиодное освещение улиц деревни Нелюбино"</w:t>
            </w:r>
          </w:p>
          <w:p w14:paraId="2620FDF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DEF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6B68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617D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509.0</w:t>
            </w:r>
          </w:p>
        </w:tc>
      </w:tr>
      <w:tr w:rsidR="003460AC" w:rsidRPr="003460AC" w14:paraId="0808D733"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4C0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19F8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30F2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71A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C050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3529C2D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47F3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149F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01D6"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53A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4BAA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509.0</w:t>
            </w:r>
          </w:p>
        </w:tc>
      </w:tr>
      <w:tr w:rsidR="003460AC" w:rsidRPr="003460AC" w14:paraId="06577C86"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42C4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2D9B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E18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F46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9B1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456D012D"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0CDA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DBF7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6ABC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5EB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46A4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0200D1E0"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2F2C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9084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431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960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C575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216A6852"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0235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7A2F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37B5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F15C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C84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39153E67"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0D66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ED5C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5C3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F45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45EC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3886F918"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D92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25793" w14:textId="77777777" w:rsidR="00D531A4" w:rsidRPr="003460AC" w:rsidRDefault="00D531A4" w:rsidP="00E74682">
            <w:pPr>
              <w:widowControl w:val="0"/>
              <w:autoSpaceDE w:val="0"/>
              <w:autoSpaceDN w:val="0"/>
              <w:adjustRightInd w:val="0"/>
              <w:spacing w:after="0" w:line="240" w:lineRule="auto"/>
              <w:rPr>
                <w:rFonts w:ascii="Times New Roman" w:hAnsi="Times New Roman"/>
                <w:sz w:val="18"/>
                <w:szCs w:val="18"/>
              </w:rPr>
            </w:pPr>
            <w:r w:rsidRPr="003460AC">
              <w:rPr>
                <w:rFonts w:ascii="Times New Roman" w:hAnsi="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14:paraId="1F869B6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F27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6D1F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D70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715.9</w:t>
            </w:r>
          </w:p>
        </w:tc>
      </w:tr>
      <w:tr w:rsidR="003460AC" w:rsidRPr="003460AC" w14:paraId="5BEF2952"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EF2B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2775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90D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7279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73D7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22034780"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1161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A42E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A49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B9EB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CBA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715.9</w:t>
            </w:r>
          </w:p>
        </w:tc>
      </w:tr>
      <w:tr w:rsidR="003460AC" w:rsidRPr="003460AC" w14:paraId="4056BD4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AADF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02E5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8C0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CD2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C28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3ED50BB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8BBD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A050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086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E507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206A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3A157D72"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EE19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1389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F7C8"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A85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0248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25294512"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A5FA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51A7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C816"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9C0F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CC4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3C3FEA56"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B85A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22CE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19BB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EC63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21F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r>
      <w:tr w:rsidR="003460AC" w:rsidRPr="003460AC" w14:paraId="56B3DFE2" w14:textId="77777777" w:rsidTr="00E7468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AFA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34F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460AC" w:rsidRPr="003460AC" w14:paraId="4975BE47"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D53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173D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570B8"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2217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2EF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r>
      <w:tr w:rsidR="003460AC" w:rsidRPr="003460AC" w14:paraId="6F45C969"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18FF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DFA2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C10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0F3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1C3E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5 472.1</w:t>
            </w:r>
          </w:p>
        </w:tc>
      </w:tr>
      <w:tr w:rsidR="003460AC" w:rsidRPr="003460AC" w14:paraId="6EB0ED67"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CC67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5BC4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5113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1420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5 669.7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E7CA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5 669.7</w:t>
            </w:r>
          </w:p>
        </w:tc>
      </w:tr>
      <w:tr w:rsidR="003460AC" w:rsidRPr="003460AC" w14:paraId="05087189"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0875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52FC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6EC5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9F0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5 904.0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624A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5 904.0</w:t>
            </w:r>
          </w:p>
        </w:tc>
      </w:tr>
      <w:tr w:rsidR="003460AC" w:rsidRPr="003460AC" w14:paraId="6E9CBDD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8530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657E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8599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1FA0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C84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r>
      <w:tr w:rsidR="003460AC" w:rsidRPr="003460AC" w14:paraId="01131C54"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C5CC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0905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529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123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C98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r>
      <w:tr w:rsidR="003460AC" w:rsidRPr="003460AC" w14:paraId="248B13A9" w14:textId="77777777" w:rsidTr="00E7468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27A6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EFB5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C2A5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41B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C11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r>
      <w:tr w:rsidR="003460AC" w:rsidRPr="003460AC" w14:paraId="0BFE1356" w14:textId="77777777" w:rsidTr="00E7468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DEEC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DD42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FEAA6"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DB6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2532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r>
      <w:tr w:rsidR="003460AC" w:rsidRPr="003460AC" w14:paraId="0C378A77"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8BF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F4F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B19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F6C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B1E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r>
      <w:tr w:rsidR="003460AC" w:rsidRPr="003460AC" w14:paraId="70DCE70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7BCC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1744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E5A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77A0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3F6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5 472.1</w:t>
            </w:r>
          </w:p>
        </w:tc>
      </w:tr>
      <w:tr w:rsidR="003460AC" w:rsidRPr="003460AC" w14:paraId="4A08285E"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7A92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0D3E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ED4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7796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5 669.7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88F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5 669.7</w:t>
            </w:r>
          </w:p>
        </w:tc>
      </w:tr>
      <w:tr w:rsidR="003460AC" w:rsidRPr="003460AC" w14:paraId="555AA056"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16E1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987A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F1F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E0D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5 904.0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E27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5 904.0</w:t>
            </w:r>
          </w:p>
        </w:tc>
      </w:tr>
      <w:tr w:rsidR="003460AC" w:rsidRPr="003460AC" w14:paraId="0F30C6C3"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5F5A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E15E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4F8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B78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30E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r>
      <w:tr w:rsidR="003460AC" w:rsidRPr="003460AC" w14:paraId="50273673"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5E1F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A59E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F45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4BBD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F17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r>
      <w:tr w:rsidR="003460AC" w:rsidRPr="003460AC" w14:paraId="5EBC3A6B"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0B9E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8FB3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F8B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7EB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2FB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r>
      <w:tr w:rsidR="003460AC" w:rsidRPr="003460AC" w14:paraId="171F51D7"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9FFA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168E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71C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F0C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5252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r>
      <w:tr w:rsidR="003460AC" w:rsidRPr="003460AC" w14:paraId="000233FB"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649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091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8495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37EF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909 003.2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A2E6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909 003.2</w:t>
            </w:r>
          </w:p>
        </w:tc>
      </w:tr>
      <w:tr w:rsidR="003460AC" w:rsidRPr="003460AC" w14:paraId="5757785D"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0D78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8805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FDFB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6817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148 253.3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09F9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148 253.3</w:t>
            </w:r>
          </w:p>
        </w:tc>
      </w:tr>
      <w:tr w:rsidR="003460AC" w:rsidRPr="003460AC" w14:paraId="6F70274F"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1621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C480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3CED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304F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131 380.8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16EA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131 380.8</w:t>
            </w:r>
          </w:p>
        </w:tc>
      </w:tr>
      <w:tr w:rsidR="003460AC" w:rsidRPr="003460AC" w14:paraId="4D746898"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0E59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43D8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A1B7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BBA5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125 263.1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91C0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125 263.1</w:t>
            </w:r>
          </w:p>
        </w:tc>
      </w:tr>
      <w:tr w:rsidR="003460AC" w:rsidRPr="003460AC" w14:paraId="52D4D8CC"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D706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DE97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1A5F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7B4C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E8F1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r>
      <w:tr w:rsidR="003460AC" w:rsidRPr="003460AC" w14:paraId="7F0A90C3"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DE9B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08F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1C74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5A6F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2F47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r>
      <w:tr w:rsidR="003460AC" w:rsidRPr="003460AC" w14:paraId="3C8502A4" w14:textId="77777777" w:rsidTr="00E74682">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086D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2E09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E066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93EB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7D86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r>
      <w:tr w:rsidR="003460AC" w:rsidRPr="003460AC" w14:paraId="6B6341BB" w14:textId="77777777" w:rsidTr="00E74682">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31BB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B99B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4F7F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8B90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04C7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r>
      <w:tr w:rsidR="003460AC" w:rsidRPr="003460AC" w14:paraId="5AF1DE33" w14:textId="77777777" w:rsidTr="00E7468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D9978"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783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ПОДПРОГРАММА 2. Обеспечение управления муниципальными финансами</w:t>
            </w:r>
          </w:p>
        </w:tc>
      </w:tr>
      <w:tr w:rsidR="003460AC" w:rsidRPr="003460AC" w14:paraId="29DDA837" w14:textId="77777777" w:rsidTr="00E7468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2CE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AD1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1 подпрограммы 2. Обеспечение работающих систем лицензионным сопровождением</w:t>
            </w:r>
          </w:p>
        </w:tc>
      </w:tr>
      <w:tr w:rsidR="003460AC" w:rsidRPr="003460AC" w14:paraId="788348A4"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188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9B98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735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870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13 378.6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2C5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13 378.6</w:t>
            </w:r>
          </w:p>
        </w:tc>
      </w:tr>
      <w:tr w:rsidR="003460AC" w:rsidRPr="003460AC" w14:paraId="33B270E3"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6B48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7FCF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DDA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8292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F8A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1 815.3</w:t>
            </w:r>
          </w:p>
        </w:tc>
      </w:tr>
      <w:tr w:rsidR="003460AC" w:rsidRPr="003460AC" w14:paraId="1D0A5560"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18EF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6F6D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972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AC4F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270B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2 530.3</w:t>
            </w:r>
          </w:p>
        </w:tc>
      </w:tr>
      <w:tr w:rsidR="003460AC" w:rsidRPr="003460AC" w14:paraId="00856A7C"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A0F4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8001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27A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510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D3E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39EFCCB1"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2C14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EB84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A90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936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93E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748947CC"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C7F7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32CF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9156"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846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6C0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6CA50F68" w14:textId="77777777" w:rsidTr="00E7468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60D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3B1C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114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1B7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D7C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72BFBA1C" w14:textId="77777777" w:rsidTr="00E7468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CF23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4A49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BC7D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E74C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987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45488B11"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BCC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15C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2950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C40C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13 378.6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E93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13 378.6</w:t>
            </w:r>
          </w:p>
        </w:tc>
      </w:tr>
      <w:tr w:rsidR="003460AC" w:rsidRPr="003460AC" w14:paraId="0505F52E"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BEBE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6103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5EF4"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CA75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C48E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1 815.3</w:t>
            </w:r>
          </w:p>
        </w:tc>
      </w:tr>
      <w:tr w:rsidR="003460AC" w:rsidRPr="003460AC" w14:paraId="6B5EF24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B93B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EC18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118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DAB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44F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2 530.3</w:t>
            </w:r>
          </w:p>
        </w:tc>
      </w:tr>
      <w:tr w:rsidR="003460AC" w:rsidRPr="003460AC" w14:paraId="20F51721"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132A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13EF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146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526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4E1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406DB0A9"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519D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E1B1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FE5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94A8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2CD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666E50CA"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F0F9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6300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84E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A8D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3EF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27727E2B"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504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A165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1F68"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9D94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8CC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74801F05"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F033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B861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C94C"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B3C6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31E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r>
      <w:tr w:rsidR="003460AC" w:rsidRPr="003460AC" w14:paraId="55A6A1FE" w14:textId="77777777" w:rsidTr="00E7468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2FF6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AEC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2 подпрограммы 2. Обеспечение информационного обмена</w:t>
            </w:r>
          </w:p>
        </w:tc>
      </w:tr>
      <w:tr w:rsidR="003460AC" w:rsidRPr="003460AC" w14:paraId="18B4F372"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72B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212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08C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1568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1D85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651.1</w:t>
            </w:r>
          </w:p>
        </w:tc>
      </w:tr>
      <w:tr w:rsidR="003460AC" w:rsidRPr="003460AC" w14:paraId="78DA1031"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C299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4632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C3B76"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007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8FD4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r>
      <w:tr w:rsidR="003460AC" w:rsidRPr="003460AC" w14:paraId="11AB22F9"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C21D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BCAB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A77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284E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0B27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r>
      <w:tr w:rsidR="003460AC" w:rsidRPr="003460AC" w14:paraId="227FFA7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9769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720F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D6A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BBD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711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717BE924"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8FE6D"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568D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3117"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F42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64B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09690B7C"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C056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8666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A44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259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D9CE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3212370E" w14:textId="77777777" w:rsidTr="00E7468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A452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AB57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669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4AB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B14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02F0DB68" w14:textId="77777777" w:rsidTr="00E7468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6DF6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4C7D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162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41F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6928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4E421EEC"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DD06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05B3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8BB2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97E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651.1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116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651.1</w:t>
            </w:r>
          </w:p>
        </w:tc>
      </w:tr>
      <w:tr w:rsidR="003460AC" w:rsidRPr="003460AC" w14:paraId="480CD060"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9108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C389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35352"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0243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9368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r>
      <w:tr w:rsidR="003460AC" w:rsidRPr="003460AC" w14:paraId="73E20D64"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2C0B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86ED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1350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D12BC"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4761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r>
      <w:tr w:rsidR="003460AC" w:rsidRPr="003460AC" w14:paraId="62CC9367"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89D6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B5DC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2BBC"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8FD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7A61D"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271D0CA3"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FD3B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9487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E50F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56CF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16FDB"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2125A076"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A883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100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D40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7324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E10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370056CB" w14:textId="77777777" w:rsidTr="00E7468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99D5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50D1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3C49C"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A505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FD6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6DEC762D" w14:textId="77777777" w:rsidTr="00E7468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E7A7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C32F0"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24F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6C4D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530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r>
      <w:tr w:rsidR="003460AC" w:rsidRPr="003460AC" w14:paraId="55303F1F"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7F4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B176"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8D555"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CF313"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14 029.7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5E78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14 029.7</w:t>
            </w:r>
          </w:p>
        </w:tc>
      </w:tr>
      <w:tr w:rsidR="003460AC" w:rsidRPr="003460AC" w14:paraId="16A46AA9"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265B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44AE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AA00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A7FD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73DA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r>
      <w:tr w:rsidR="003460AC" w:rsidRPr="003460AC" w14:paraId="158B8D72"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A41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F2364"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DADA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D042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5A72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2 617.1</w:t>
            </w:r>
          </w:p>
        </w:tc>
      </w:tr>
      <w:tr w:rsidR="003460AC" w:rsidRPr="003460AC" w14:paraId="0A4D30BF"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DF9F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AA736"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D847A"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02F8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D68E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r>
      <w:tr w:rsidR="003460AC" w:rsidRPr="003460AC" w14:paraId="67265D68"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3BAE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6B7A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0DCFC"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A7C7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702E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r>
      <w:tr w:rsidR="003460AC" w:rsidRPr="003460AC" w14:paraId="7D274E75"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A5FA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49A0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6E5C1"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8C85A"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AD0C1"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r>
      <w:tr w:rsidR="003460AC" w:rsidRPr="003460AC" w14:paraId="47F82BB0" w14:textId="77777777" w:rsidTr="00E74682">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9D03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6D088"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AF4D6"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F59E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9F56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r>
      <w:tr w:rsidR="003460AC" w:rsidRPr="003460AC" w14:paraId="729FA9AB" w14:textId="77777777" w:rsidTr="00E74682">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0CC6B"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ED14E"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06C2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23E0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28A4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r>
      <w:tr w:rsidR="003460AC" w:rsidRPr="003460AC" w14:paraId="067023F8" w14:textId="77777777" w:rsidTr="00E7468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0A3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CEA6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9E50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36B4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923 032.9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72556"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923 032.9</w:t>
            </w:r>
          </w:p>
        </w:tc>
      </w:tr>
      <w:tr w:rsidR="003460AC" w:rsidRPr="003460AC" w14:paraId="37304372"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09EC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651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F3EA3"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CE07"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150 155.4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6C214"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150 155.4</w:t>
            </w:r>
          </w:p>
        </w:tc>
      </w:tr>
      <w:tr w:rsidR="003460AC" w:rsidRPr="003460AC" w14:paraId="0827359B"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83F8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948EC"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F78C0"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8309F"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133 997.9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E198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133 997.9</w:t>
            </w:r>
          </w:p>
        </w:tc>
      </w:tr>
      <w:tr w:rsidR="003460AC" w:rsidRPr="003460AC" w14:paraId="2C9CA732" w14:textId="77777777" w:rsidTr="00E7468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026B1"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934A9"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6017F"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457A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127 165.2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283F2"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127 165.2</w:t>
            </w:r>
          </w:p>
        </w:tc>
      </w:tr>
      <w:tr w:rsidR="003460AC" w:rsidRPr="003460AC" w14:paraId="5B38DF6A"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6F03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98F7F"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2D31B"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96FB9"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127 928.6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FFFE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127 928.6</w:t>
            </w:r>
          </w:p>
        </w:tc>
      </w:tr>
      <w:tr w:rsidR="003460AC" w:rsidRPr="003460AC" w14:paraId="30BBCB03" w14:textId="77777777" w:rsidTr="00E7468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FBC93"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22FCA"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030CD"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CE8D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127 928.6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D34B5"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127 928.6</w:t>
            </w:r>
          </w:p>
        </w:tc>
      </w:tr>
      <w:tr w:rsidR="003460AC" w:rsidRPr="003460AC" w14:paraId="161505C9" w14:textId="77777777" w:rsidTr="00E74682">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801F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02C55"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19D49"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BBC48"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127 928.6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2E9E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127 928.6</w:t>
            </w:r>
          </w:p>
        </w:tc>
      </w:tr>
      <w:tr w:rsidR="003460AC" w:rsidRPr="003460AC" w14:paraId="4E94AB7C" w14:textId="77777777" w:rsidTr="00E74682">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BBDF2"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2C327" w14:textId="77777777" w:rsidR="00D531A4" w:rsidRPr="003460AC" w:rsidRDefault="00D531A4"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5B1FE" w14:textId="77777777" w:rsidR="00D531A4" w:rsidRPr="003460AC" w:rsidRDefault="00D531A4"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A3CCE"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127 928.6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B9B60" w14:textId="77777777" w:rsidR="00D531A4" w:rsidRPr="003460AC" w:rsidRDefault="00D531A4"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127 928.6</w:t>
            </w:r>
          </w:p>
        </w:tc>
      </w:tr>
    </w:tbl>
    <w:p w14:paraId="38838665" w14:textId="77777777" w:rsidR="00EF5694" w:rsidRPr="003460AC" w:rsidRDefault="00EF5694" w:rsidP="00201D48">
      <w:pPr>
        <w:pStyle w:val="ConsPlusTitle"/>
        <w:jc w:val="center"/>
        <w:outlineLvl w:val="1"/>
      </w:pPr>
    </w:p>
    <w:p w14:paraId="28C79C12" w14:textId="77777777" w:rsidR="00EF5694" w:rsidRPr="003460AC" w:rsidRDefault="00EF5694" w:rsidP="00201D48">
      <w:pPr>
        <w:pStyle w:val="ConsPlusTitle"/>
        <w:jc w:val="center"/>
        <w:outlineLvl w:val="1"/>
      </w:pPr>
    </w:p>
    <w:p w14:paraId="0CBB2E0B" w14:textId="77777777" w:rsidR="00201D48" w:rsidRPr="003460AC" w:rsidRDefault="00AE3AFC" w:rsidP="00201D48">
      <w:pPr>
        <w:pStyle w:val="ConsPlusTitle"/>
        <w:jc w:val="center"/>
        <w:outlineLvl w:val="1"/>
      </w:pPr>
      <w:r w:rsidRPr="003460AC">
        <w:t>4.</w:t>
      </w:r>
      <w:r w:rsidR="00201D48" w:rsidRPr="003460AC">
        <w:t>Управление и контроль за реализацией муниципальной</w:t>
      </w:r>
    </w:p>
    <w:p w14:paraId="03E204C3" w14:textId="77777777" w:rsidR="00201D48" w:rsidRPr="003460AC" w:rsidRDefault="00201D48" w:rsidP="00201D48">
      <w:pPr>
        <w:pStyle w:val="ConsPlusTitle"/>
        <w:jc w:val="center"/>
      </w:pPr>
      <w:r w:rsidRPr="003460AC">
        <w:t>программы, в том числе анализ рисков реализации</w:t>
      </w:r>
    </w:p>
    <w:p w14:paraId="10DD5920" w14:textId="77777777" w:rsidR="00201D48" w:rsidRPr="003460AC" w:rsidRDefault="00201D48" w:rsidP="00201D48">
      <w:pPr>
        <w:pStyle w:val="ConsPlusTitle"/>
        <w:jc w:val="center"/>
      </w:pPr>
      <w:r w:rsidRPr="003460AC">
        <w:t>муниципальной программы</w:t>
      </w:r>
    </w:p>
    <w:p w14:paraId="16B0E184" w14:textId="77777777" w:rsidR="00201D48" w:rsidRPr="003460AC" w:rsidRDefault="00201D48" w:rsidP="00201D48">
      <w:pPr>
        <w:pStyle w:val="ConsPlusNormal"/>
        <w:jc w:val="both"/>
      </w:pPr>
    </w:p>
    <w:p w14:paraId="1AC843F8" w14:textId="77777777" w:rsidR="00201D48" w:rsidRPr="003460AC" w:rsidRDefault="00201D48" w:rsidP="00201D48">
      <w:pPr>
        <w:pStyle w:val="ConsPlusNormal"/>
        <w:ind w:firstLine="540"/>
        <w:jc w:val="both"/>
      </w:pPr>
      <w:r w:rsidRPr="003460AC">
        <w:t>Механизм реализации Программы основан на принципе ответственности всех заинтересованных участников Программы и ее мероприятий.</w:t>
      </w:r>
    </w:p>
    <w:p w14:paraId="0FE451B8" w14:textId="77777777" w:rsidR="00201D48" w:rsidRPr="003460AC" w:rsidRDefault="00201D48" w:rsidP="00201D48">
      <w:pPr>
        <w:pStyle w:val="ConsPlusNormal"/>
        <w:spacing w:before="220"/>
        <w:ind w:firstLine="540"/>
        <w:jc w:val="both"/>
      </w:pPr>
      <w:r w:rsidRPr="003460AC">
        <w:t>Реализация Программы осуществляется ответственным исполнителем путем выполнения мероприятий, предусмотренных подпрограммами.</w:t>
      </w:r>
    </w:p>
    <w:p w14:paraId="451FC467" w14:textId="77777777" w:rsidR="00201D48" w:rsidRPr="003460AC" w:rsidRDefault="00201D48" w:rsidP="00201D48">
      <w:pPr>
        <w:pStyle w:val="ConsPlusNormal"/>
        <w:spacing w:before="220"/>
        <w:ind w:firstLine="540"/>
        <w:jc w:val="both"/>
      </w:pPr>
      <w:r w:rsidRPr="003460AC">
        <w:t>Ответственным исполнителем и участником Программы является Управление финансов Администрации Томского района.</w:t>
      </w:r>
    </w:p>
    <w:p w14:paraId="6EBE84F9" w14:textId="77777777" w:rsidR="00201D48" w:rsidRPr="003460AC" w:rsidRDefault="00201D48" w:rsidP="00201D48">
      <w:pPr>
        <w:pStyle w:val="ConsPlusNormal"/>
        <w:spacing w:before="220"/>
        <w:ind w:firstLine="540"/>
        <w:jc w:val="both"/>
      </w:pPr>
      <w:r w:rsidRPr="003460AC">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14:paraId="1E003155" w14:textId="77777777" w:rsidR="00201D48" w:rsidRPr="003460AC" w:rsidRDefault="00201D48" w:rsidP="00201D48">
      <w:pPr>
        <w:pStyle w:val="ConsPlusNormal"/>
        <w:spacing w:before="220"/>
        <w:ind w:firstLine="540"/>
        <w:jc w:val="both"/>
      </w:pPr>
      <w:r w:rsidRPr="003460AC">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14:paraId="08713A83" w14:textId="77777777" w:rsidR="00201D48" w:rsidRPr="003460AC" w:rsidRDefault="00201D48" w:rsidP="00201D48">
      <w:pPr>
        <w:pStyle w:val="ConsPlusNormal"/>
        <w:spacing w:before="220"/>
        <w:ind w:firstLine="540"/>
        <w:jc w:val="both"/>
      </w:pPr>
      <w:r w:rsidRPr="003460AC">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14:paraId="7ADE62A4" w14:textId="77777777" w:rsidR="00201D48" w:rsidRPr="003460AC" w:rsidRDefault="00201D48" w:rsidP="00201D48">
      <w:pPr>
        <w:pStyle w:val="ConsPlusNormal"/>
        <w:spacing w:before="220"/>
        <w:ind w:firstLine="540"/>
        <w:jc w:val="both"/>
      </w:pPr>
      <w:r w:rsidRPr="003460AC">
        <w:t>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контроль за реализацией Программы возлагается на заместителя Главы Томского района - начальника Управления финансов Администрации Томского района.</w:t>
      </w:r>
    </w:p>
    <w:p w14:paraId="407B307A" w14:textId="77777777" w:rsidR="00201D48" w:rsidRPr="003460AC" w:rsidRDefault="00201D48" w:rsidP="00201D48">
      <w:pPr>
        <w:pStyle w:val="ConsPlusNormal"/>
        <w:spacing w:before="220"/>
        <w:ind w:firstLine="540"/>
        <w:jc w:val="both"/>
      </w:pPr>
      <w:r w:rsidRPr="003460AC">
        <w:t>Управление финансов Администрации Томского района:</w:t>
      </w:r>
    </w:p>
    <w:p w14:paraId="50FF9EBF" w14:textId="77777777" w:rsidR="00201D48" w:rsidRPr="003460AC" w:rsidRDefault="00201D48" w:rsidP="00201D48">
      <w:pPr>
        <w:pStyle w:val="ConsPlusNormal"/>
        <w:spacing w:before="220"/>
        <w:ind w:firstLine="540"/>
        <w:jc w:val="both"/>
      </w:pPr>
      <w:r w:rsidRPr="003460AC">
        <w:t>- осуществляет управление настоящей Программой;</w:t>
      </w:r>
    </w:p>
    <w:p w14:paraId="7979EAD6" w14:textId="77777777" w:rsidR="00201D48" w:rsidRPr="003460AC" w:rsidRDefault="00201D48" w:rsidP="00201D48">
      <w:pPr>
        <w:pStyle w:val="ConsPlusNormal"/>
        <w:spacing w:before="220"/>
        <w:ind w:firstLine="540"/>
        <w:jc w:val="both"/>
      </w:pPr>
      <w:r w:rsidRPr="003460AC">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14:paraId="553311B2" w14:textId="77777777" w:rsidR="00201D48" w:rsidRPr="003460AC" w:rsidRDefault="00201D48" w:rsidP="00201D48">
      <w:pPr>
        <w:pStyle w:val="ConsPlusNormal"/>
        <w:spacing w:before="220"/>
        <w:ind w:firstLine="540"/>
        <w:jc w:val="both"/>
      </w:pPr>
      <w:r w:rsidRPr="003460AC">
        <w:t>- проводит мониторинг реализации Программы и эффективности использования средств на территории Томского района;</w:t>
      </w:r>
    </w:p>
    <w:p w14:paraId="233AC08B" w14:textId="77777777" w:rsidR="00201D48" w:rsidRPr="003460AC" w:rsidRDefault="00201D48" w:rsidP="00201D48">
      <w:pPr>
        <w:pStyle w:val="ConsPlusNormal"/>
        <w:spacing w:before="220"/>
        <w:ind w:firstLine="540"/>
        <w:jc w:val="both"/>
      </w:pPr>
      <w:r w:rsidRPr="003460AC">
        <w:t>- готовит годовой отчет о реализации Программы по установленной форме.</w:t>
      </w:r>
    </w:p>
    <w:p w14:paraId="1FF95709" w14:textId="77777777" w:rsidR="00201D48" w:rsidRPr="003460AC" w:rsidRDefault="00201D48" w:rsidP="00201D48">
      <w:pPr>
        <w:pStyle w:val="ConsPlusNormal"/>
        <w:spacing w:before="220"/>
        <w:ind w:firstLine="540"/>
        <w:jc w:val="both"/>
      </w:pPr>
      <w:r w:rsidRPr="003460AC">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14:paraId="3B8CB323" w14:textId="77777777" w:rsidR="00201D48" w:rsidRPr="003460AC" w:rsidRDefault="00201D48" w:rsidP="00201D48">
      <w:pPr>
        <w:pStyle w:val="ConsPlusNormal"/>
        <w:spacing w:before="220"/>
        <w:ind w:firstLine="540"/>
        <w:jc w:val="both"/>
      </w:pPr>
      <w:r w:rsidRPr="003460AC">
        <w:t>Основными факторами риска недостижения запланированных Программой результатов являются:</w:t>
      </w:r>
    </w:p>
    <w:p w14:paraId="1FC10867" w14:textId="77777777" w:rsidR="00201D48" w:rsidRPr="003460AC" w:rsidRDefault="00201D48" w:rsidP="00201D48">
      <w:pPr>
        <w:pStyle w:val="ConsPlusNormal"/>
        <w:spacing w:before="220"/>
        <w:ind w:firstLine="540"/>
        <w:jc w:val="both"/>
      </w:pPr>
      <w:r w:rsidRPr="003460AC">
        <w:t>- возможное снижение финансирования Программы из регионального бюджета, а также из бюджета Томского района;</w:t>
      </w:r>
    </w:p>
    <w:p w14:paraId="4B6C2438" w14:textId="77777777" w:rsidR="00201D48" w:rsidRPr="003460AC" w:rsidRDefault="00201D48" w:rsidP="00201D48">
      <w:pPr>
        <w:pStyle w:val="ConsPlusNormal"/>
        <w:spacing w:before="220"/>
        <w:ind w:firstLine="540"/>
        <w:jc w:val="both"/>
      </w:pPr>
      <w:r w:rsidRPr="003460AC">
        <w:lastRenderedPageBreak/>
        <w:t>- изменение федерального законодательства в сфере регулирования бюджетного процесса;</w:t>
      </w:r>
    </w:p>
    <w:p w14:paraId="0EB65928" w14:textId="77777777" w:rsidR="00201D48" w:rsidRPr="003460AC" w:rsidRDefault="00201D48" w:rsidP="00201D48">
      <w:pPr>
        <w:pStyle w:val="ConsPlusNormal"/>
        <w:spacing w:before="220"/>
        <w:ind w:firstLine="540"/>
        <w:jc w:val="both"/>
      </w:pPr>
      <w:r w:rsidRPr="003460AC">
        <w:t>- отсутствие решений Центрального банка Российской Федерации о снижении ставки рефинансирования;</w:t>
      </w:r>
    </w:p>
    <w:p w14:paraId="0486FAB9" w14:textId="77777777" w:rsidR="00201D48" w:rsidRPr="003460AC" w:rsidRDefault="00201D48" w:rsidP="00201D48">
      <w:pPr>
        <w:pStyle w:val="ConsPlusNormal"/>
        <w:spacing w:before="220"/>
        <w:ind w:firstLine="540"/>
        <w:jc w:val="both"/>
      </w:pPr>
      <w:r w:rsidRPr="003460AC">
        <w:t>- невыполнение плана по доходам - риск неисполнения доходной части бюджета Томского района.</w:t>
      </w:r>
    </w:p>
    <w:p w14:paraId="494D3E9C" w14:textId="77777777" w:rsidR="00201D48" w:rsidRPr="003460AC" w:rsidRDefault="00201D48" w:rsidP="00201D48">
      <w:pPr>
        <w:pStyle w:val="ConsPlusNormal"/>
        <w:spacing w:before="220"/>
        <w:ind w:firstLine="540"/>
        <w:jc w:val="both"/>
      </w:pPr>
      <w:r w:rsidRPr="003460AC">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14:paraId="3367B160" w14:textId="77777777" w:rsidR="00201D48" w:rsidRPr="003460AC" w:rsidRDefault="00201D48" w:rsidP="00201D48">
      <w:pPr>
        <w:pStyle w:val="ConsPlusNormal"/>
        <w:spacing w:before="220"/>
        <w:ind w:firstLine="540"/>
        <w:jc w:val="both"/>
      </w:pPr>
      <w:r w:rsidRPr="003460AC">
        <w:t>Механизм управления риском и сокращение его влияния на динамику показателей Программы:</w:t>
      </w:r>
    </w:p>
    <w:p w14:paraId="2C0C8D63" w14:textId="77777777" w:rsidR="00201D48" w:rsidRPr="003460AC" w:rsidRDefault="00201D48" w:rsidP="00201D48">
      <w:pPr>
        <w:pStyle w:val="ConsPlusNormal"/>
        <w:spacing w:before="220"/>
        <w:ind w:firstLine="540"/>
        <w:jc w:val="both"/>
      </w:pPr>
      <w:r w:rsidRPr="003460AC">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14:paraId="7898DCD0" w14:textId="77777777" w:rsidR="00201D48" w:rsidRPr="003460AC" w:rsidRDefault="00201D48" w:rsidP="00201D48">
      <w:pPr>
        <w:pStyle w:val="ConsPlusNormal"/>
        <w:spacing w:before="220"/>
        <w:ind w:firstLine="540"/>
        <w:jc w:val="both"/>
      </w:pPr>
      <w:r w:rsidRPr="003460AC">
        <w:t>- своевременное внесение изменений в Программу для ее корректировки в установленном порядке;</w:t>
      </w:r>
    </w:p>
    <w:p w14:paraId="1B5C0D34" w14:textId="77777777" w:rsidR="00201D48" w:rsidRPr="003460AC" w:rsidRDefault="00201D48" w:rsidP="00201D48">
      <w:pPr>
        <w:pStyle w:val="ConsPlusNormal"/>
        <w:spacing w:before="220"/>
        <w:ind w:firstLine="540"/>
        <w:jc w:val="both"/>
      </w:pPr>
      <w:r w:rsidRPr="003460AC">
        <w:t>- принятие мер организационного, нормативного или иного характера, не требующих дополнительного финансового обеспечения;</w:t>
      </w:r>
    </w:p>
    <w:p w14:paraId="35733E43" w14:textId="77777777" w:rsidR="00201D48" w:rsidRPr="003460AC" w:rsidRDefault="00201D48" w:rsidP="00201D48">
      <w:pPr>
        <w:pStyle w:val="ConsPlusNormal"/>
        <w:spacing w:before="220"/>
        <w:ind w:firstLine="540"/>
        <w:jc w:val="both"/>
      </w:pPr>
      <w:r w:rsidRPr="003460AC">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14:paraId="212856ED" w14:textId="77777777" w:rsidR="00201D48" w:rsidRPr="003460AC" w:rsidRDefault="00201D48" w:rsidP="00201D48">
      <w:pPr>
        <w:pStyle w:val="ConsPlusNormal"/>
        <w:spacing w:before="220"/>
        <w:ind w:firstLine="540"/>
        <w:jc w:val="both"/>
      </w:pPr>
      <w:r w:rsidRPr="003460AC">
        <w:t>- повышение профессионального уровня муниципальных служащих, участвующих в реализации Программы.</w:t>
      </w:r>
    </w:p>
    <w:p w14:paraId="239B799F" w14:textId="77777777" w:rsidR="00EF3BE1" w:rsidRPr="003460AC" w:rsidRDefault="00EF3BE1" w:rsidP="00186959">
      <w:pPr>
        <w:spacing w:after="0" w:line="240" w:lineRule="auto"/>
        <w:jc w:val="right"/>
        <w:rPr>
          <w:rFonts w:ascii="Times New Roman" w:hAnsi="Times New Roman"/>
          <w:sz w:val="26"/>
          <w:szCs w:val="26"/>
        </w:rPr>
      </w:pPr>
    </w:p>
    <w:p w14:paraId="1E959318" w14:textId="77777777" w:rsidR="00AE3AFC" w:rsidRPr="003460AC" w:rsidRDefault="00AE3AFC" w:rsidP="00186959">
      <w:pPr>
        <w:spacing w:after="0" w:line="240" w:lineRule="auto"/>
        <w:jc w:val="right"/>
        <w:rPr>
          <w:rFonts w:ascii="Times New Roman" w:hAnsi="Times New Roman"/>
          <w:sz w:val="26"/>
          <w:szCs w:val="26"/>
        </w:rPr>
      </w:pPr>
    </w:p>
    <w:p w14:paraId="6B38BA63" w14:textId="77777777" w:rsidR="00AE3AFC" w:rsidRPr="003460AC" w:rsidRDefault="00AE3AFC" w:rsidP="00186959">
      <w:pPr>
        <w:spacing w:after="0" w:line="240" w:lineRule="auto"/>
        <w:jc w:val="right"/>
        <w:rPr>
          <w:rFonts w:ascii="Times New Roman" w:hAnsi="Times New Roman"/>
          <w:sz w:val="26"/>
          <w:szCs w:val="26"/>
        </w:rPr>
      </w:pPr>
    </w:p>
    <w:p w14:paraId="7A534A6B" w14:textId="77777777" w:rsidR="00AE3AFC" w:rsidRPr="003460AC" w:rsidRDefault="00AE3AFC" w:rsidP="00186959">
      <w:pPr>
        <w:spacing w:after="0" w:line="240" w:lineRule="auto"/>
        <w:jc w:val="right"/>
        <w:rPr>
          <w:rFonts w:ascii="Times New Roman" w:hAnsi="Times New Roman"/>
          <w:sz w:val="26"/>
          <w:szCs w:val="26"/>
        </w:rPr>
      </w:pPr>
    </w:p>
    <w:p w14:paraId="685ADEC8" w14:textId="77777777" w:rsidR="00AE3AFC" w:rsidRPr="003460AC" w:rsidRDefault="00AE3AFC" w:rsidP="00186959">
      <w:pPr>
        <w:spacing w:after="0" w:line="240" w:lineRule="auto"/>
        <w:jc w:val="right"/>
        <w:rPr>
          <w:rFonts w:ascii="Times New Roman" w:hAnsi="Times New Roman"/>
          <w:sz w:val="26"/>
          <w:szCs w:val="26"/>
        </w:rPr>
      </w:pPr>
    </w:p>
    <w:p w14:paraId="01219EDD" w14:textId="77777777" w:rsidR="00AE3AFC" w:rsidRPr="003460AC" w:rsidRDefault="00AE3AFC" w:rsidP="00186959">
      <w:pPr>
        <w:spacing w:after="0" w:line="240" w:lineRule="auto"/>
        <w:jc w:val="right"/>
        <w:rPr>
          <w:rFonts w:ascii="Times New Roman" w:hAnsi="Times New Roman"/>
          <w:sz w:val="26"/>
          <w:szCs w:val="26"/>
        </w:rPr>
      </w:pPr>
    </w:p>
    <w:p w14:paraId="01D82F99" w14:textId="77777777" w:rsidR="00AE3AFC" w:rsidRPr="003460AC" w:rsidRDefault="00AE3AFC" w:rsidP="00186959">
      <w:pPr>
        <w:spacing w:after="0" w:line="240" w:lineRule="auto"/>
        <w:jc w:val="right"/>
        <w:rPr>
          <w:rFonts w:ascii="Times New Roman" w:hAnsi="Times New Roman"/>
          <w:sz w:val="26"/>
          <w:szCs w:val="26"/>
        </w:rPr>
      </w:pPr>
    </w:p>
    <w:p w14:paraId="5DA6B39C" w14:textId="77777777" w:rsidR="00AE3AFC" w:rsidRPr="003460AC" w:rsidRDefault="00AE3AFC" w:rsidP="00186959">
      <w:pPr>
        <w:spacing w:after="0" w:line="240" w:lineRule="auto"/>
        <w:jc w:val="right"/>
        <w:rPr>
          <w:rFonts w:ascii="Times New Roman" w:hAnsi="Times New Roman"/>
          <w:sz w:val="26"/>
          <w:szCs w:val="26"/>
        </w:rPr>
      </w:pPr>
    </w:p>
    <w:p w14:paraId="5F454165" w14:textId="77777777" w:rsidR="00AE3AFC" w:rsidRPr="003460AC" w:rsidRDefault="00AE3AFC" w:rsidP="00186959">
      <w:pPr>
        <w:spacing w:after="0" w:line="240" w:lineRule="auto"/>
        <w:jc w:val="right"/>
        <w:rPr>
          <w:rFonts w:ascii="Times New Roman" w:hAnsi="Times New Roman"/>
          <w:sz w:val="26"/>
          <w:szCs w:val="26"/>
        </w:rPr>
      </w:pPr>
    </w:p>
    <w:p w14:paraId="7EEAA97D" w14:textId="77777777" w:rsidR="00AE3AFC" w:rsidRPr="003460AC" w:rsidRDefault="00AE3AFC" w:rsidP="00186959">
      <w:pPr>
        <w:spacing w:after="0" w:line="240" w:lineRule="auto"/>
        <w:jc w:val="right"/>
        <w:rPr>
          <w:rFonts w:ascii="Times New Roman" w:hAnsi="Times New Roman"/>
          <w:sz w:val="26"/>
          <w:szCs w:val="26"/>
        </w:rPr>
      </w:pPr>
    </w:p>
    <w:p w14:paraId="0B750C89" w14:textId="77777777" w:rsidR="00AE3AFC" w:rsidRPr="003460AC" w:rsidRDefault="00AE3AFC" w:rsidP="00186959">
      <w:pPr>
        <w:spacing w:after="0" w:line="240" w:lineRule="auto"/>
        <w:jc w:val="right"/>
        <w:rPr>
          <w:rFonts w:ascii="Times New Roman" w:hAnsi="Times New Roman"/>
          <w:sz w:val="26"/>
          <w:szCs w:val="26"/>
        </w:rPr>
      </w:pPr>
    </w:p>
    <w:p w14:paraId="246E9B71" w14:textId="77777777" w:rsidR="00AE3AFC" w:rsidRPr="003460AC" w:rsidRDefault="00AE3AFC" w:rsidP="00186959">
      <w:pPr>
        <w:spacing w:after="0" w:line="240" w:lineRule="auto"/>
        <w:jc w:val="right"/>
        <w:rPr>
          <w:rFonts w:ascii="Times New Roman" w:hAnsi="Times New Roman"/>
          <w:sz w:val="26"/>
          <w:szCs w:val="26"/>
        </w:rPr>
      </w:pPr>
    </w:p>
    <w:p w14:paraId="424E1651" w14:textId="77777777" w:rsidR="00AE3AFC" w:rsidRPr="003460AC" w:rsidRDefault="00AE3AFC" w:rsidP="00186959">
      <w:pPr>
        <w:spacing w:after="0" w:line="240" w:lineRule="auto"/>
        <w:jc w:val="right"/>
        <w:rPr>
          <w:rFonts w:ascii="Times New Roman" w:hAnsi="Times New Roman"/>
          <w:sz w:val="26"/>
          <w:szCs w:val="26"/>
        </w:rPr>
      </w:pPr>
    </w:p>
    <w:p w14:paraId="48BAFA37" w14:textId="77777777" w:rsidR="00AE3AFC" w:rsidRPr="003460AC" w:rsidRDefault="00AE3AFC" w:rsidP="00186959">
      <w:pPr>
        <w:spacing w:after="0" w:line="240" w:lineRule="auto"/>
        <w:jc w:val="right"/>
        <w:rPr>
          <w:rFonts w:ascii="Times New Roman" w:hAnsi="Times New Roman"/>
          <w:sz w:val="26"/>
          <w:szCs w:val="26"/>
        </w:rPr>
      </w:pPr>
    </w:p>
    <w:p w14:paraId="481DF32F" w14:textId="77777777" w:rsidR="00AE3AFC" w:rsidRPr="003460AC" w:rsidRDefault="00AE3AFC" w:rsidP="00186959">
      <w:pPr>
        <w:spacing w:after="0" w:line="240" w:lineRule="auto"/>
        <w:jc w:val="right"/>
        <w:rPr>
          <w:rFonts w:ascii="Times New Roman" w:hAnsi="Times New Roman"/>
          <w:sz w:val="26"/>
          <w:szCs w:val="26"/>
        </w:rPr>
      </w:pPr>
    </w:p>
    <w:p w14:paraId="40073ECC" w14:textId="77777777" w:rsidR="00AE3AFC" w:rsidRPr="003460AC" w:rsidRDefault="00AE3AFC" w:rsidP="00186959">
      <w:pPr>
        <w:spacing w:after="0" w:line="240" w:lineRule="auto"/>
        <w:jc w:val="right"/>
        <w:rPr>
          <w:rFonts w:ascii="Times New Roman" w:hAnsi="Times New Roman"/>
          <w:sz w:val="26"/>
          <w:szCs w:val="26"/>
        </w:rPr>
      </w:pPr>
    </w:p>
    <w:p w14:paraId="7100E116" w14:textId="77777777" w:rsidR="00AE3AFC" w:rsidRPr="003460AC" w:rsidRDefault="00AE3AFC" w:rsidP="00186959">
      <w:pPr>
        <w:spacing w:after="0" w:line="240" w:lineRule="auto"/>
        <w:jc w:val="right"/>
        <w:rPr>
          <w:rFonts w:ascii="Times New Roman" w:hAnsi="Times New Roman"/>
          <w:sz w:val="26"/>
          <w:szCs w:val="26"/>
        </w:rPr>
      </w:pPr>
    </w:p>
    <w:p w14:paraId="49C8060C" w14:textId="77777777" w:rsidR="00AE3AFC" w:rsidRPr="003460AC" w:rsidRDefault="00AE3AFC" w:rsidP="00186959">
      <w:pPr>
        <w:spacing w:after="0" w:line="240" w:lineRule="auto"/>
        <w:jc w:val="right"/>
        <w:rPr>
          <w:rFonts w:ascii="Times New Roman" w:hAnsi="Times New Roman"/>
          <w:sz w:val="26"/>
          <w:szCs w:val="26"/>
        </w:rPr>
      </w:pPr>
    </w:p>
    <w:p w14:paraId="199CDA58" w14:textId="77777777" w:rsidR="00AE3AFC" w:rsidRPr="003460AC" w:rsidRDefault="00AE3AFC" w:rsidP="00186959">
      <w:pPr>
        <w:spacing w:after="0" w:line="240" w:lineRule="auto"/>
        <w:jc w:val="right"/>
        <w:rPr>
          <w:rFonts w:ascii="Times New Roman" w:hAnsi="Times New Roman"/>
          <w:sz w:val="26"/>
          <w:szCs w:val="26"/>
        </w:rPr>
      </w:pPr>
    </w:p>
    <w:p w14:paraId="31712F98" w14:textId="77777777" w:rsidR="00AE3AFC" w:rsidRPr="003460AC" w:rsidRDefault="00AE3AFC" w:rsidP="00186959">
      <w:pPr>
        <w:spacing w:after="0" w:line="240" w:lineRule="auto"/>
        <w:jc w:val="right"/>
        <w:rPr>
          <w:rFonts w:ascii="Times New Roman" w:hAnsi="Times New Roman"/>
          <w:sz w:val="26"/>
          <w:szCs w:val="26"/>
        </w:rPr>
      </w:pPr>
    </w:p>
    <w:p w14:paraId="5E3BBAF3" w14:textId="77777777" w:rsidR="00AE3AFC" w:rsidRPr="003460AC" w:rsidRDefault="00AE3AFC" w:rsidP="00186959">
      <w:pPr>
        <w:spacing w:after="0" w:line="240" w:lineRule="auto"/>
        <w:jc w:val="right"/>
        <w:rPr>
          <w:rFonts w:ascii="Times New Roman" w:hAnsi="Times New Roman"/>
          <w:sz w:val="26"/>
          <w:szCs w:val="26"/>
        </w:rPr>
      </w:pPr>
    </w:p>
    <w:p w14:paraId="347FE939" w14:textId="77777777" w:rsidR="00AE3AFC" w:rsidRPr="003460AC" w:rsidRDefault="00AE3AFC" w:rsidP="00186959">
      <w:pPr>
        <w:spacing w:after="0" w:line="240" w:lineRule="auto"/>
        <w:jc w:val="right"/>
        <w:rPr>
          <w:rFonts w:ascii="Times New Roman" w:hAnsi="Times New Roman"/>
          <w:sz w:val="26"/>
          <w:szCs w:val="26"/>
        </w:rPr>
      </w:pPr>
    </w:p>
    <w:p w14:paraId="2A230D98" w14:textId="77777777" w:rsidR="00AE3AFC" w:rsidRPr="003460AC" w:rsidRDefault="00AE3AFC" w:rsidP="00186959">
      <w:pPr>
        <w:spacing w:after="0" w:line="240" w:lineRule="auto"/>
        <w:jc w:val="right"/>
        <w:rPr>
          <w:rFonts w:ascii="Times New Roman" w:hAnsi="Times New Roman"/>
          <w:sz w:val="26"/>
          <w:szCs w:val="26"/>
        </w:rPr>
      </w:pPr>
    </w:p>
    <w:p w14:paraId="1DCD4A8D" w14:textId="77777777" w:rsidR="00A855BD" w:rsidRPr="003460AC" w:rsidRDefault="00A855BD" w:rsidP="00186959">
      <w:pPr>
        <w:spacing w:after="0" w:line="240" w:lineRule="auto"/>
        <w:jc w:val="right"/>
        <w:rPr>
          <w:rFonts w:ascii="Times New Roman" w:hAnsi="Times New Roman"/>
          <w:sz w:val="26"/>
          <w:szCs w:val="26"/>
        </w:rPr>
        <w:sectPr w:rsidR="00A855BD" w:rsidRPr="003460AC" w:rsidSect="00F74975">
          <w:pgSz w:w="11905" w:h="16838" w:code="9"/>
          <w:pgMar w:top="1134" w:right="567" w:bottom="851" w:left="1418" w:header="425" w:footer="397" w:gutter="0"/>
          <w:cols w:space="720"/>
          <w:noEndnote/>
          <w:titlePg/>
          <w:docGrid w:linePitch="299"/>
        </w:sectPr>
      </w:pPr>
    </w:p>
    <w:tbl>
      <w:tblPr>
        <w:tblpPr w:leftFromText="180" w:rightFromText="180" w:vertAnchor="text" w:tblpY="-456"/>
        <w:tblW w:w="12801" w:type="dxa"/>
        <w:tblLayout w:type="fixed"/>
        <w:tblLook w:val="0000" w:firstRow="0" w:lastRow="0" w:firstColumn="0" w:lastColumn="0" w:noHBand="0" w:noVBand="0"/>
      </w:tblPr>
      <w:tblGrid>
        <w:gridCol w:w="12801"/>
      </w:tblGrid>
      <w:tr w:rsidR="003460AC" w:rsidRPr="003460AC" w14:paraId="61B5FF56" w14:textId="77777777" w:rsidTr="00BB34A7">
        <w:trPr>
          <w:trHeight w:val="287"/>
        </w:trPr>
        <w:tc>
          <w:tcPr>
            <w:tcW w:w="12801" w:type="dxa"/>
            <w:tcMar>
              <w:top w:w="0" w:type="dxa"/>
              <w:left w:w="0" w:type="dxa"/>
              <w:bottom w:w="0" w:type="dxa"/>
              <w:right w:w="0" w:type="dxa"/>
            </w:tcMar>
            <w:vAlign w:val="center"/>
          </w:tcPr>
          <w:tbl>
            <w:tblPr>
              <w:tblpPr w:leftFromText="180" w:rightFromText="180" w:vertAnchor="text" w:horzAnchor="margin" w:tblpY="-93"/>
              <w:tblW w:w="15309" w:type="dxa"/>
              <w:tblLayout w:type="fixed"/>
              <w:tblLook w:val="0000" w:firstRow="0" w:lastRow="0" w:firstColumn="0" w:lastColumn="0" w:noHBand="0" w:noVBand="0"/>
            </w:tblPr>
            <w:tblGrid>
              <w:gridCol w:w="1966"/>
              <w:gridCol w:w="1880"/>
              <w:gridCol w:w="1659"/>
              <w:gridCol w:w="1399"/>
              <w:gridCol w:w="1377"/>
              <w:gridCol w:w="1443"/>
              <w:gridCol w:w="1558"/>
              <w:gridCol w:w="1475"/>
              <w:gridCol w:w="1394"/>
              <w:gridCol w:w="1158"/>
            </w:tblGrid>
            <w:tr w:rsidR="003460AC" w:rsidRPr="003460AC" w14:paraId="28CEB649" w14:textId="77777777" w:rsidTr="00447FC7">
              <w:trPr>
                <w:trHeight w:val="287"/>
              </w:trPr>
              <w:tc>
                <w:tcPr>
                  <w:tcW w:w="12801" w:type="dxa"/>
                  <w:gridSpan w:val="10"/>
                  <w:tcMar>
                    <w:top w:w="0" w:type="dxa"/>
                    <w:left w:w="0" w:type="dxa"/>
                    <w:bottom w:w="0" w:type="dxa"/>
                    <w:right w:w="0" w:type="dxa"/>
                  </w:tcMar>
                  <w:vAlign w:val="center"/>
                </w:tcPr>
                <w:p w14:paraId="67B1BDE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lastRenderedPageBreak/>
                    <w:t>ПАСПОРТ</w:t>
                  </w:r>
                </w:p>
              </w:tc>
            </w:tr>
            <w:tr w:rsidR="003460AC" w:rsidRPr="003460AC" w14:paraId="6988B88F" w14:textId="77777777" w:rsidTr="00447FC7">
              <w:trPr>
                <w:trHeight w:val="384"/>
              </w:trPr>
              <w:tc>
                <w:tcPr>
                  <w:tcW w:w="12801" w:type="dxa"/>
                  <w:gridSpan w:val="10"/>
                  <w:tcMar>
                    <w:top w:w="0" w:type="dxa"/>
                    <w:left w:w="0" w:type="dxa"/>
                    <w:bottom w:w="0" w:type="dxa"/>
                    <w:right w:w="0" w:type="dxa"/>
                  </w:tcMar>
                  <w:vAlign w:val="center"/>
                </w:tcPr>
                <w:p w14:paraId="1D33DBE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t>ПОДПРОГРАММЫ 1</w:t>
                  </w:r>
                </w:p>
              </w:tc>
            </w:tr>
            <w:tr w:rsidR="003460AC" w:rsidRPr="003460AC" w14:paraId="2610A3BD" w14:textId="77777777" w:rsidTr="00447FC7">
              <w:trPr>
                <w:trHeight w:val="545"/>
              </w:trPr>
              <w:tc>
                <w:tcPr>
                  <w:tcW w:w="12801" w:type="dxa"/>
                  <w:gridSpan w:val="10"/>
                  <w:tcMar>
                    <w:top w:w="0" w:type="dxa"/>
                    <w:left w:w="0" w:type="dxa"/>
                    <w:bottom w:w="0" w:type="dxa"/>
                    <w:right w:w="0" w:type="dxa"/>
                  </w:tcMar>
                  <w:vAlign w:val="center"/>
                </w:tcPr>
                <w:p w14:paraId="3D1D3F4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br/>
                    <w:t>СОВЕРШЕНСТВОВАНИЕ МЕЖБЮДЖЕТНЫХ ОТНОШЕНИЙ В ТОМСКОМ РАЙОНЕ</w:t>
                  </w:r>
                  <w:r w:rsidRPr="003460AC">
                    <w:rPr>
                      <w:rFonts w:ascii="Times New Roman" w:hAnsi="Times New Roman"/>
                      <w:b/>
                      <w:bCs/>
                    </w:rPr>
                    <w:br/>
                  </w:r>
                  <w:r w:rsidRPr="003460AC">
                    <w:rPr>
                      <w:rFonts w:ascii="Times New Roman" w:hAnsi="Times New Roman"/>
                      <w:b/>
                      <w:bCs/>
                    </w:rPr>
                    <w:br/>
                  </w:r>
                </w:p>
              </w:tc>
            </w:tr>
            <w:tr w:rsidR="003460AC" w:rsidRPr="003460AC" w14:paraId="6B06DF96" w14:textId="77777777" w:rsidTr="00447FC7">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5E8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Наименование подпрограммы 1</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3FB5"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СОВЕРШЕНСТВОВАНИЕ МЕЖБЮДЖЕТНЫХ ОТНОШЕНИЙ В ТОМСКОМ РАЙОНЕ</w:t>
                  </w:r>
                </w:p>
              </w:tc>
            </w:tr>
            <w:tr w:rsidR="003460AC" w:rsidRPr="003460AC" w14:paraId="3EE0926C" w14:textId="77777777" w:rsidTr="00447FC7">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7FB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Соисполнитель муниципальной программы (ответственный за подпрограмму)</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C83FF"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74A2C470" w14:textId="77777777" w:rsidTr="00447FC7">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205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Участники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B5AAF"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4B16B3E8" w14:textId="77777777" w:rsidTr="00447FC7">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6E6D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Цель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6E98"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СОВЕРШЕНСТВОВАНИЕ МЕХАНИЗМА МЕЖБЮДЖЕТНЫХ ОТНОШЕНИЙ В ТОМСКОМ РАЙОНЕ</w:t>
                  </w:r>
                  <w:r w:rsidRPr="003460AC">
                    <w:rPr>
                      <w:rFonts w:ascii="Times New Roman" w:hAnsi="Times New Roman"/>
                      <w:sz w:val="20"/>
                      <w:szCs w:val="20"/>
                    </w:rPr>
                    <w:br/>
                    <w:t xml:space="preserve"> </w:t>
                  </w:r>
                </w:p>
              </w:tc>
            </w:tr>
            <w:tr w:rsidR="003460AC" w:rsidRPr="003460AC" w14:paraId="492960AB" w14:textId="77777777" w:rsidTr="00447FC7">
              <w:trPr>
                <w:trHeight w:val="288"/>
              </w:trPr>
              <w:tc>
                <w:tcPr>
                  <w:tcW w:w="1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9A5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Показатели цели подпрограммы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7A8E"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Показатели цели</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84F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0900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70DF"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F42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B420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1050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820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2026</w:t>
                  </w:r>
                  <w:r w:rsidRPr="003460AC">
                    <w:rPr>
                      <w:rFonts w:ascii="Times New Roman" w:hAnsi="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585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2027</w:t>
                  </w:r>
                  <w:r w:rsidRPr="003460AC">
                    <w:rPr>
                      <w:rFonts w:ascii="Times New Roman" w:hAnsi="Times New Roman"/>
                      <w:sz w:val="20"/>
                      <w:szCs w:val="20"/>
                    </w:rPr>
                    <w:br/>
                    <w:t>(прогноз)</w:t>
                  </w:r>
                </w:p>
              </w:tc>
            </w:tr>
            <w:tr w:rsidR="003460AC" w:rsidRPr="003460AC" w14:paraId="3393E725" w14:textId="77777777" w:rsidTr="00447FC7">
              <w:trPr>
                <w:trHeight w:val="29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E5038"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54DA"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073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730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5C91"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EBE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1D31"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A8A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164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E5E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r>
            <w:tr w:rsidR="003460AC" w:rsidRPr="003460AC" w14:paraId="7F0388EF" w14:textId="77777777" w:rsidTr="00447FC7">
              <w:trPr>
                <w:trHeight w:val="4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3A53"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left w:val="single" w:sz="8" w:space="0" w:color="000000"/>
                  </w:tcBorders>
                  <w:tcMar>
                    <w:top w:w="0" w:type="dxa"/>
                    <w:left w:w="0" w:type="dxa"/>
                    <w:bottom w:w="0" w:type="dxa"/>
                    <w:right w:w="0" w:type="dxa"/>
                  </w:tcMar>
                  <w:vAlign w:val="center"/>
                </w:tcPr>
                <w:p w14:paraId="322571B9"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387" w:type="dxa"/>
                  <w:tcMar>
                    <w:top w:w="0" w:type="dxa"/>
                    <w:left w:w="0" w:type="dxa"/>
                    <w:bottom w:w="0" w:type="dxa"/>
                    <w:right w:w="0" w:type="dxa"/>
                  </w:tcMar>
                  <w:vAlign w:val="center"/>
                </w:tcPr>
                <w:p w14:paraId="61888B70"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4E5A4198"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7793525C"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69CB9412"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41FC7219"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0CB1F0B8"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216C68D6"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6FE90BD"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r>
            <w:tr w:rsidR="003460AC" w:rsidRPr="003460AC" w14:paraId="2E1D8C85" w14:textId="77777777" w:rsidTr="00447FC7">
              <w:trPr>
                <w:trHeight w:val="4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36B4"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left w:val="single" w:sz="8" w:space="0" w:color="000000"/>
                  </w:tcBorders>
                  <w:tcMar>
                    <w:top w:w="0" w:type="dxa"/>
                    <w:left w:w="0" w:type="dxa"/>
                    <w:bottom w:w="0" w:type="dxa"/>
                    <w:right w:w="0" w:type="dxa"/>
                  </w:tcMar>
                  <w:vAlign w:val="center"/>
                </w:tcPr>
                <w:p w14:paraId="07A4773A"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387" w:type="dxa"/>
                  <w:tcMar>
                    <w:top w:w="0" w:type="dxa"/>
                    <w:left w:w="0" w:type="dxa"/>
                    <w:bottom w:w="0" w:type="dxa"/>
                    <w:right w:w="0" w:type="dxa"/>
                  </w:tcMar>
                  <w:vAlign w:val="center"/>
                </w:tcPr>
                <w:p w14:paraId="4B7EABC2"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55901A73"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145399FA"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6646CA62"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44CF0524"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5505135D"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3EC4B618"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1B8A925C"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r>
            <w:tr w:rsidR="003460AC" w:rsidRPr="003460AC" w14:paraId="3D120D4D" w14:textId="77777777" w:rsidTr="00447FC7">
              <w:trPr>
                <w:trHeight w:val="28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8D87"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Задачи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4B42"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3460AC">
                    <w:rPr>
                      <w:rFonts w:ascii="Times New Roman" w:hAnsi="Times New Roman"/>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460AC" w:rsidRPr="003460AC" w14:paraId="026EE870" w14:textId="77777777" w:rsidTr="00447FC7">
              <w:trPr>
                <w:trHeight w:val="1054"/>
              </w:trPr>
              <w:tc>
                <w:tcPr>
                  <w:tcW w:w="1644"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895132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lastRenderedPageBreak/>
                    <w:t>Показатели задач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C59E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Показатели задач</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605E"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C161"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67C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FAD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7DC00"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DA5E"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3757"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2026</w:t>
                  </w:r>
                  <w:r w:rsidRPr="003460AC">
                    <w:rPr>
                      <w:rFonts w:ascii="Times New Roman" w:hAnsi="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F3B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2027</w:t>
                  </w:r>
                  <w:r w:rsidRPr="003460AC">
                    <w:rPr>
                      <w:rFonts w:ascii="Times New Roman" w:hAnsi="Times New Roman"/>
                      <w:sz w:val="20"/>
                      <w:szCs w:val="20"/>
                    </w:rPr>
                    <w:br/>
                    <w:t>(прогноз)</w:t>
                  </w:r>
                </w:p>
              </w:tc>
            </w:tr>
            <w:tr w:rsidR="003460AC" w:rsidRPr="003460AC" w14:paraId="3DD11BC5" w14:textId="77777777" w:rsidTr="00447FC7">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3D7B733"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074E"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3460AC" w:rsidRPr="003460AC" w14:paraId="0632E397" w14:textId="77777777" w:rsidTr="00447FC7">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A2325A4"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7CC95"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05F53"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не &lt;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BBE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не &lt;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9B6E"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не &lt;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5B76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не &lt;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FE13"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не &lt;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7DFB7"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не &lt;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4DE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EF89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не &lt;   90.0</w:t>
                  </w:r>
                </w:p>
              </w:tc>
            </w:tr>
            <w:tr w:rsidR="003460AC" w:rsidRPr="003460AC" w14:paraId="7A451ACF" w14:textId="77777777" w:rsidTr="00447FC7">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6951D6B8"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739E6"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2 Минимально гарантированный уровень заработной платы, Рубль</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4D2FE"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3B14"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622F"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587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18 057.0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00B0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18 057.0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CE3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18 057.0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0A4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18 057.0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8BB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18 057.0</w:t>
                  </w:r>
                </w:p>
              </w:tc>
            </w:tr>
            <w:tr w:rsidR="003460AC" w:rsidRPr="003460AC" w14:paraId="7A48E344" w14:textId="77777777" w:rsidTr="00447FC7">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482278E6"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4F993"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3 Достижение показателя результативности, Процент</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7D6E"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B6B6"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51E1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108A3"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547B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CB33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3EAE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729B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r>
            <w:tr w:rsidR="003460AC" w:rsidRPr="003460AC" w14:paraId="48DC25DD" w14:textId="77777777" w:rsidTr="00447FC7">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9439CF7"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93EA"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460AC" w:rsidRPr="003460AC" w14:paraId="0B1DFD7B" w14:textId="77777777" w:rsidTr="00447FC7">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0A56F6B"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0376F"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1 Количество сельских поселений - получателей межбюджетных трансфертов, Единица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75D0"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9A43"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ACD1"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BBC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3595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6A93"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489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C13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19.0</w:t>
                  </w:r>
                </w:p>
              </w:tc>
            </w:tr>
            <w:tr w:rsidR="003460AC" w:rsidRPr="003460AC" w14:paraId="4E241359" w14:textId="77777777" w:rsidTr="00447FC7">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189213A1"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7C6F4"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2 Количество граждан, состоящих на воинском учете, человек</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52B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E24F"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FADE"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EE6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40B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131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D05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616B"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p>
              </w:tc>
            </w:tr>
            <w:tr w:rsidR="003460AC" w:rsidRPr="003460AC" w14:paraId="207A58B3" w14:textId="77777777" w:rsidTr="00447FC7">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71020"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 xml:space="preserve">Ведомственные целевые программы, входящие в состав </w:t>
                  </w:r>
                  <w:r w:rsidRPr="003460AC">
                    <w:rPr>
                      <w:rFonts w:ascii="Times New Roman" w:hAnsi="Times New Roman"/>
                    </w:rPr>
                    <w:lastRenderedPageBreak/>
                    <w:t>подпрограммы  (далее - ВЦП)</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90CF"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lastRenderedPageBreak/>
                    <w:t>нет</w:t>
                  </w:r>
                </w:p>
              </w:tc>
            </w:tr>
            <w:tr w:rsidR="003460AC" w:rsidRPr="003460AC" w14:paraId="4292916D" w14:textId="77777777" w:rsidTr="00447FC7">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9C7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Сроки реализации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B8CE"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2021 – 2025 годы и прогнозные 2026 и 2027 года</w:t>
                  </w:r>
                </w:p>
              </w:tc>
            </w:tr>
            <w:tr w:rsidR="003460AC" w:rsidRPr="003460AC" w14:paraId="136CCA74" w14:textId="77777777" w:rsidTr="00447FC7">
              <w:trPr>
                <w:trHeight w:val="537"/>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E1CD3B"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8B009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Источники</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A3590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9A70C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E54DF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ED0E77"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50D03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5161F1"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2733B7"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2026</w:t>
                  </w:r>
                  <w:r w:rsidRPr="003460AC">
                    <w:rPr>
                      <w:rFonts w:ascii="Times New Roman" w:hAnsi="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9F7D32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2027</w:t>
                  </w:r>
                  <w:r w:rsidRPr="003460AC">
                    <w:rPr>
                      <w:rFonts w:ascii="Times New Roman" w:hAnsi="Times New Roman"/>
                      <w:b/>
                      <w:bCs/>
                      <w:sz w:val="20"/>
                      <w:szCs w:val="20"/>
                    </w:rPr>
                    <w:br/>
                    <w:t>(прогноз)</w:t>
                  </w:r>
                </w:p>
              </w:tc>
            </w:tr>
            <w:tr w:rsidR="003460AC" w:rsidRPr="003460AC" w14:paraId="78F020FB" w14:textId="77777777" w:rsidTr="00447FC7">
              <w:trPr>
                <w:trHeight w:val="72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F6F99"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927E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Федеральный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DBA0"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42 578.6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27BFE"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843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5 669.7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C34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5 904.0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C627"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6 383.2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1789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6 383.2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426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6 383.2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D15F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6 383.2</w:t>
                  </w:r>
                </w:p>
              </w:tc>
            </w:tr>
            <w:tr w:rsidR="003460AC" w:rsidRPr="003460AC" w14:paraId="3969E673" w14:textId="77777777" w:rsidTr="00447FC7">
              <w:trPr>
                <w:trHeight w:val="67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E3A3E"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D162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Областной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571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744 566.8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407E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3C3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5AF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106 290.8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4A5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106 575.0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9D3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106 575.0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8F48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106 575.0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166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106 575.0</w:t>
                  </w:r>
                </w:p>
              </w:tc>
            </w:tr>
            <w:tr w:rsidR="003460AC" w:rsidRPr="003460AC" w14:paraId="34577FFB" w14:textId="77777777" w:rsidTr="00447FC7">
              <w:trPr>
                <w:trHeight w:val="68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AA7BD"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1CEF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бюджет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D69EB"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121 857.8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18D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B9F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18 092.0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9D623"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13 068.3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AB2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13 068.3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822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13 068.3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59AD"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13 068.3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8F6F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13 068.3</w:t>
                  </w:r>
                </w:p>
              </w:tc>
            </w:tr>
            <w:tr w:rsidR="003460AC" w:rsidRPr="003460AC" w14:paraId="5F80681E" w14:textId="77777777" w:rsidTr="00447FC7">
              <w:trPr>
                <w:trHeight w:val="90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58BA4"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AC2AE"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бюджеты сельских поселений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7E9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7 455.0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3C6C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F0C0"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C68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1D52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BF8AA"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590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BE5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r>
            <w:tr w:rsidR="003460AC" w:rsidRPr="003460AC" w14:paraId="6A5AC53F" w14:textId="77777777" w:rsidTr="00447FC7">
              <w:trPr>
                <w:trHeight w:val="71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72B4D"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51218"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Внебюджетные источники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1CD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521.0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B3E1"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8B31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BC9A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40A5F"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BE4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3C27"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6AF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r>
            <w:tr w:rsidR="003460AC" w:rsidRPr="003460AC" w14:paraId="5CEA53B9" w14:textId="77777777" w:rsidTr="00447FC7">
              <w:trPr>
                <w:trHeight w:val="65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DE637" w14:textId="77777777" w:rsidR="00BB34A7" w:rsidRPr="003460AC" w:rsidRDefault="00BB34A7" w:rsidP="00E74682">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285AE23"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Всего по источникам</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764C9C"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916 979.2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65B29E"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824F35"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139 356.8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258F19"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125 263.1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EFB330"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126 026.5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B9EAA4"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126 026.5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6B63E2"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126 026.5</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E38176" w14:textId="77777777" w:rsidR="00BB34A7" w:rsidRPr="003460AC" w:rsidRDefault="00BB34A7"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126 026.5</w:t>
                  </w:r>
                </w:p>
              </w:tc>
            </w:tr>
          </w:tbl>
          <w:p w14:paraId="249ACCF8" w14:textId="77777777" w:rsidR="00BB34A7" w:rsidRPr="003460AC" w:rsidRDefault="00BB34A7" w:rsidP="00BB34A7">
            <w:pPr>
              <w:widowControl w:val="0"/>
              <w:autoSpaceDE w:val="0"/>
              <w:autoSpaceDN w:val="0"/>
              <w:adjustRightInd w:val="0"/>
              <w:spacing w:after="0" w:line="240" w:lineRule="auto"/>
              <w:jc w:val="center"/>
              <w:rPr>
                <w:rFonts w:ascii="Arial" w:hAnsi="Arial" w:cs="Arial"/>
                <w:sz w:val="2"/>
                <w:szCs w:val="2"/>
              </w:rPr>
            </w:pPr>
          </w:p>
        </w:tc>
      </w:tr>
    </w:tbl>
    <w:p w14:paraId="1E117DC1" w14:textId="77777777" w:rsidR="00AE3AFC" w:rsidRPr="003460AC" w:rsidRDefault="00AE3AFC" w:rsidP="00186959">
      <w:pPr>
        <w:spacing w:after="0" w:line="240" w:lineRule="auto"/>
        <w:jc w:val="right"/>
        <w:rPr>
          <w:rFonts w:ascii="Times New Roman" w:hAnsi="Times New Roman"/>
          <w:sz w:val="26"/>
          <w:szCs w:val="26"/>
        </w:rPr>
      </w:pPr>
    </w:p>
    <w:p w14:paraId="20122417" w14:textId="77777777" w:rsidR="00C04E9F" w:rsidRPr="003460AC" w:rsidRDefault="00C04E9F" w:rsidP="00012764">
      <w:pPr>
        <w:spacing w:after="0" w:line="240" w:lineRule="auto"/>
        <w:jc w:val="center"/>
        <w:rPr>
          <w:rFonts w:ascii="Times New Roman" w:hAnsi="Times New Roman"/>
          <w:b/>
          <w:bCs/>
          <w:sz w:val="24"/>
          <w:szCs w:val="24"/>
        </w:rPr>
      </w:pPr>
    </w:p>
    <w:p w14:paraId="72FF4B10" w14:textId="77777777" w:rsidR="00C04E9F" w:rsidRPr="003460AC" w:rsidRDefault="00C04E9F" w:rsidP="00012764">
      <w:pPr>
        <w:spacing w:after="0" w:line="240" w:lineRule="auto"/>
        <w:jc w:val="center"/>
        <w:rPr>
          <w:rFonts w:ascii="Times New Roman" w:hAnsi="Times New Roman"/>
          <w:b/>
          <w:bCs/>
          <w:sz w:val="24"/>
          <w:szCs w:val="24"/>
        </w:rPr>
      </w:pPr>
    </w:p>
    <w:p w14:paraId="46EF944E" w14:textId="77777777" w:rsidR="00C04E9F" w:rsidRPr="003460AC" w:rsidRDefault="00C04E9F" w:rsidP="00012764">
      <w:pPr>
        <w:spacing w:after="0" w:line="240" w:lineRule="auto"/>
        <w:jc w:val="center"/>
        <w:rPr>
          <w:rFonts w:ascii="Times New Roman" w:hAnsi="Times New Roman"/>
          <w:b/>
          <w:bCs/>
          <w:sz w:val="24"/>
          <w:szCs w:val="24"/>
        </w:rPr>
      </w:pPr>
    </w:p>
    <w:p w14:paraId="701958F6" w14:textId="77777777" w:rsidR="00744392" w:rsidRPr="003460AC" w:rsidRDefault="00744392" w:rsidP="00012764">
      <w:pPr>
        <w:spacing w:after="0" w:line="240" w:lineRule="auto"/>
        <w:jc w:val="center"/>
        <w:rPr>
          <w:rFonts w:ascii="Times New Roman" w:hAnsi="Times New Roman"/>
          <w:b/>
          <w:bCs/>
          <w:sz w:val="24"/>
          <w:szCs w:val="24"/>
          <w:lang w:val="en-US"/>
        </w:rPr>
        <w:sectPr w:rsidR="00744392" w:rsidRPr="003460AC" w:rsidSect="00F74975">
          <w:pgSz w:w="16838" w:h="11905" w:orient="landscape" w:code="9"/>
          <w:pgMar w:top="1361" w:right="851" w:bottom="567" w:left="567" w:header="720" w:footer="397" w:gutter="0"/>
          <w:cols w:space="720"/>
          <w:noEndnote/>
          <w:titlePg/>
          <w:docGrid w:linePitch="299"/>
        </w:sectPr>
      </w:pPr>
    </w:p>
    <w:tbl>
      <w:tblPr>
        <w:tblpPr w:leftFromText="180" w:rightFromText="180" w:horzAnchor="page" w:tblpX="1" w:tblpY="-480"/>
        <w:tblW w:w="15609" w:type="dxa"/>
        <w:tblLayout w:type="fixed"/>
        <w:tblLook w:val="0000" w:firstRow="0" w:lastRow="0" w:firstColumn="0" w:lastColumn="0" w:noHBand="0" w:noVBand="0"/>
      </w:tblPr>
      <w:tblGrid>
        <w:gridCol w:w="15609"/>
      </w:tblGrid>
      <w:tr w:rsidR="003460AC" w:rsidRPr="003460AC" w14:paraId="4498B79C" w14:textId="77777777" w:rsidTr="00994E8A">
        <w:trPr>
          <w:trHeight w:val="869"/>
        </w:trPr>
        <w:tc>
          <w:tcPr>
            <w:tcW w:w="15609" w:type="dxa"/>
            <w:tcMar>
              <w:top w:w="0" w:type="dxa"/>
              <w:left w:w="0" w:type="dxa"/>
              <w:bottom w:w="0" w:type="dxa"/>
              <w:right w:w="0" w:type="dxa"/>
            </w:tcMar>
            <w:vAlign w:val="center"/>
          </w:tcPr>
          <w:p w14:paraId="1776D366" w14:textId="77777777" w:rsidR="008E4A86" w:rsidRPr="003460AC" w:rsidRDefault="008E4A86" w:rsidP="00994E8A">
            <w:pPr>
              <w:widowControl w:val="0"/>
              <w:autoSpaceDE w:val="0"/>
              <w:autoSpaceDN w:val="0"/>
              <w:adjustRightInd w:val="0"/>
              <w:spacing w:after="0" w:line="240" w:lineRule="auto"/>
              <w:jc w:val="center"/>
              <w:rPr>
                <w:rFonts w:ascii="Arial" w:hAnsi="Arial" w:cs="Arial"/>
                <w:sz w:val="2"/>
                <w:szCs w:val="2"/>
              </w:rPr>
            </w:pPr>
          </w:p>
        </w:tc>
      </w:tr>
    </w:tbl>
    <w:p w14:paraId="31C8C76C" w14:textId="77777777" w:rsidR="00994E8A" w:rsidRPr="003460AC" w:rsidRDefault="00994E8A" w:rsidP="00994E8A">
      <w:pPr>
        <w:pStyle w:val="ConsPlusTitle"/>
        <w:jc w:val="center"/>
        <w:outlineLvl w:val="1"/>
      </w:pPr>
      <w:r w:rsidRPr="003460AC">
        <w:t>1. Характеристика сферы реализации подпрограммы 1, описание</w:t>
      </w:r>
    </w:p>
    <w:p w14:paraId="7E973559" w14:textId="77777777" w:rsidR="00994E8A" w:rsidRPr="003460AC" w:rsidRDefault="00994E8A" w:rsidP="00994E8A">
      <w:pPr>
        <w:pStyle w:val="ConsPlusTitle"/>
        <w:jc w:val="center"/>
      </w:pPr>
      <w:r w:rsidRPr="003460AC">
        <w:t>основных проблем в указанной сфере и прогноз ее развития</w:t>
      </w:r>
    </w:p>
    <w:p w14:paraId="09E6A39A" w14:textId="77777777" w:rsidR="00994E8A" w:rsidRPr="003460AC" w:rsidRDefault="00994E8A" w:rsidP="00994E8A">
      <w:pPr>
        <w:pStyle w:val="ConsPlusNormal"/>
        <w:jc w:val="both"/>
      </w:pPr>
    </w:p>
    <w:p w14:paraId="701EFF9E" w14:textId="77777777" w:rsidR="00994E8A" w:rsidRPr="003460AC" w:rsidRDefault="00994E8A" w:rsidP="00994E8A">
      <w:pPr>
        <w:pStyle w:val="ConsPlusNormal"/>
        <w:ind w:firstLine="540"/>
        <w:jc w:val="both"/>
      </w:pPr>
      <w:r w:rsidRPr="003460AC">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14:paraId="704144D6" w14:textId="77777777" w:rsidR="00994E8A" w:rsidRPr="003460AC" w:rsidRDefault="00994E8A" w:rsidP="00994E8A">
      <w:pPr>
        <w:pStyle w:val="ConsPlusNormal"/>
        <w:spacing w:before="220"/>
        <w:ind w:firstLine="540"/>
        <w:jc w:val="both"/>
      </w:pPr>
      <w:r w:rsidRPr="003460AC">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12FAAA13" w14:textId="77777777" w:rsidR="00994E8A" w:rsidRPr="003460AC" w:rsidRDefault="00994E8A" w:rsidP="00994E8A">
      <w:pPr>
        <w:pStyle w:val="ConsPlusNormal"/>
        <w:spacing w:before="220"/>
        <w:ind w:firstLine="540"/>
        <w:jc w:val="both"/>
      </w:pPr>
      <w:r w:rsidRPr="003460AC">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355B56C5" w14:textId="77777777" w:rsidR="00994E8A" w:rsidRPr="003460AC" w:rsidRDefault="00994E8A" w:rsidP="00994E8A">
      <w:pPr>
        <w:pStyle w:val="ConsPlusNormal"/>
        <w:spacing w:before="220"/>
        <w:ind w:firstLine="540"/>
        <w:jc w:val="both"/>
      </w:pPr>
      <w:r w:rsidRPr="003460AC">
        <w:t xml:space="preserve">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w:t>
      </w:r>
      <w:r w:rsidR="00E1373A" w:rsidRPr="003460AC">
        <w:t xml:space="preserve">Томского района </w:t>
      </w:r>
      <w:r w:rsidRPr="003460AC">
        <w:t xml:space="preserve"> средствами для исполнения переданных полномочий.</w:t>
      </w:r>
    </w:p>
    <w:p w14:paraId="0C1CA26E" w14:textId="77777777" w:rsidR="00994E8A" w:rsidRPr="003460AC" w:rsidRDefault="00994E8A" w:rsidP="00994E8A">
      <w:pPr>
        <w:pStyle w:val="ConsPlusNormal"/>
        <w:spacing w:before="220"/>
        <w:ind w:firstLine="540"/>
        <w:jc w:val="both"/>
      </w:pPr>
      <w:r w:rsidRPr="003460AC">
        <w:t xml:space="preserve">Формы межбюджетных трансфертов, предоставляемых из местных бюджетов, перечислены в </w:t>
      </w:r>
      <w:hyperlink r:id="rId14" w:history="1">
        <w:r w:rsidRPr="003460AC">
          <w:t>статье 142</w:t>
        </w:r>
      </w:hyperlink>
      <w:r w:rsidRPr="003460AC">
        <w:t xml:space="preserve"> Бюджетного кодекса Российской Федерации.</w:t>
      </w:r>
    </w:p>
    <w:p w14:paraId="419007CA" w14:textId="77777777" w:rsidR="00994E8A" w:rsidRPr="003460AC" w:rsidRDefault="00994E8A" w:rsidP="00994E8A">
      <w:pPr>
        <w:pStyle w:val="ConsPlusNormal"/>
        <w:spacing w:before="220"/>
        <w:ind w:firstLine="540"/>
        <w:jc w:val="both"/>
      </w:pPr>
      <w:r w:rsidRPr="003460AC">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15" w:history="1">
        <w:r w:rsidRPr="003460AC">
          <w:t>пунктом 20 части 1 статьи 15</w:t>
        </w:r>
      </w:hyperlink>
      <w:r w:rsidRPr="003460AC">
        <w:t xml:space="preserve"> Федерального закона от 06.10.2003 N 131-ФЗ "Об общих принципах организации местного самоуправления в Российской Федерации".</w:t>
      </w:r>
    </w:p>
    <w:p w14:paraId="4D87A234" w14:textId="77777777" w:rsidR="00994E8A" w:rsidRPr="003460AC" w:rsidRDefault="00994E8A" w:rsidP="00994E8A">
      <w:pPr>
        <w:pStyle w:val="ConsPlusNormal"/>
        <w:spacing w:before="220"/>
        <w:ind w:firstLine="540"/>
        <w:jc w:val="both"/>
      </w:pPr>
      <w:r w:rsidRPr="003460AC">
        <w:t xml:space="preserve">Дотации на выравнивание бюджетной обеспеченности поселений из бюджета </w:t>
      </w:r>
      <w:r w:rsidR="002816F6" w:rsidRPr="003460AC">
        <w:t xml:space="preserve">Томского </w:t>
      </w:r>
      <w:r w:rsidRPr="003460AC">
        <w:t xml:space="preserve">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w:t>
      </w:r>
      <w:hyperlink r:id="rId16" w:history="1">
        <w:r w:rsidRPr="003460AC">
          <w:t>кодекса</w:t>
        </w:r>
      </w:hyperlink>
      <w:r w:rsidRPr="003460AC">
        <w:t xml:space="preserve"> РФ и соответствующими им законами субъекта Российской Федерации.</w:t>
      </w:r>
    </w:p>
    <w:p w14:paraId="67668C37" w14:textId="77777777" w:rsidR="00994E8A" w:rsidRPr="003460AC" w:rsidRDefault="00994E8A" w:rsidP="00994E8A">
      <w:pPr>
        <w:pStyle w:val="ConsPlusNormal"/>
        <w:spacing w:before="220"/>
        <w:ind w:firstLine="540"/>
        <w:jc w:val="both"/>
      </w:pPr>
      <w:r w:rsidRPr="003460AC">
        <w:t xml:space="preserve">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w:t>
      </w:r>
      <w:r w:rsidR="009009D5" w:rsidRPr="003460AC">
        <w:t>Томского</w:t>
      </w:r>
      <w:r w:rsidRPr="003460AC">
        <w:t xml:space="preserve"> района устанавливается законом субъекта Российской Федерации в соответствии с требованиями Бюджетного </w:t>
      </w:r>
      <w:hyperlink r:id="rId17" w:history="1">
        <w:r w:rsidRPr="003460AC">
          <w:t>кодекса</w:t>
        </w:r>
      </w:hyperlink>
      <w:r w:rsidRPr="003460AC">
        <w:t xml:space="preserve"> РФ.</w:t>
      </w:r>
    </w:p>
    <w:p w14:paraId="641E0653" w14:textId="77777777" w:rsidR="00994E8A" w:rsidRPr="003460AC" w:rsidRDefault="00994E8A" w:rsidP="00994E8A">
      <w:pPr>
        <w:pStyle w:val="ConsPlusNormal"/>
        <w:spacing w:before="220"/>
        <w:ind w:firstLine="540"/>
        <w:jc w:val="both"/>
      </w:pPr>
      <w:r w:rsidRPr="003460AC">
        <w:t xml:space="preserve">Цель предоставления дотаций на выравнивание бюджетной обеспеченности поселений из бюджета </w:t>
      </w:r>
      <w:r w:rsidR="009009D5" w:rsidRPr="003460AC">
        <w:t>Томского</w:t>
      </w:r>
      <w:r w:rsidRPr="003460AC">
        <w:t xml:space="preserve">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14:paraId="6EE59104" w14:textId="77777777" w:rsidR="00994E8A" w:rsidRPr="003460AC" w:rsidRDefault="00994E8A" w:rsidP="00994E8A">
      <w:pPr>
        <w:pStyle w:val="ConsPlusNormal"/>
        <w:spacing w:before="220"/>
        <w:ind w:firstLine="540"/>
        <w:jc w:val="both"/>
      </w:pPr>
      <w:r w:rsidRPr="003460AC">
        <w:t xml:space="preserve">Объем и распределение дотаций на выравнивание бюджетной обеспеченности поселений из бюджета </w:t>
      </w:r>
      <w:r w:rsidR="009009D5" w:rsidRPr="003460AC">
        <w:t>Томского</w:t>
      </w:r>
      <w:r w:rsidRPr="003460AC">
        <w:t xml:space="preserve">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14:paraId="77F931BF" w14:textId="77777777" w:rsidR="00994E8A" w:rsidRPr="003460AC" w:rsidRDefault="00994E8A" w:rsidP="00994E8A">
      <w:pPr>
        <w:pStyle w:val="ConsPlusNormal"/>
        <w:spacing w:before="220"/>
        <w:ind w:firstLine="540"/>
        <w:jc w:val="both"/>
      </w:pPr>
      <w:r w:rsidRPr="003460AC">
        <w:t xml:space="preserve">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w:t>
      </w:r>
      <w:hyperlink r:id="rId18" w:history="1">
        <w:r w:rsidRPr="003460AC">
          <w:t>Закон</w:t>
        </w:r>
      </w:hyperlink>
      <w:r w:rsidRPr="003460AC">
        <w:t xml:space="preserve"> Томской области от 13 августа 2007 года N 170-ОЗ "О межбюджетных отношениях в Томской области".</w:t>
      </w:r>
    </w:p>
    <w:p w14:paraId="2DF670C9" w14:textId="77777777" w:rsidR="00994E8A" w:rsidRPr="003460AC" w:rsidRDefault="00994E8A" w:rsidP="00994E8A">
      <w:pPr>
        <w:pStyle w:val="ConsPlusNormal"/>
        <w:spacing w:before="220"/>
        <w:ind w:firstLine="540"/>
        <w:jc w:val="both"/>
      </w:pPr>
      <w:r w:rsidRPr="003460AC">
        <w:t>Для решения проблемы обеспечения устойчивости муниципальных финансов в рамках подпрограммы "Совершенствование межбюджетных отношений в Томском районе" решаются две задачи:</w:t>
      </w:r>
    </w:p>
    <w:p w14:paraId="6251A75C" w14:textId="77777777" w:rsidR="00994E8A" w:rsidRPr="003460AC" w:rsidRDefault="00994E8A" w:rsidP="00994E8A">
      <w:pPr>
        <w:pStyle w:val="ConsPlusNormal"/>
        <w:spacing w:before="220"/>
        <w:ind w:firstLine="540"/>
        <w:jc w:val="both"/>
      </w:pPr>
      <w:r w:rsidRPr="003460AC">
        <w:t>создание условий для обеспечения равных финансовых возможностей муниципальных образований по решению вопросов местного значения;</w:t>
      </w:r>
    </w:p>
    <w:p w14:paraId="718E542D" w14:textId="77777777" w:rsidR="00994E8A" w:rsidRPr="003460AC" w:rsidRDefault="00994E8A" w:rsidP="00994E8A">
      <w:pPr>
        <w:pStyle w:val="ConsPlusNormal"/>
        <w:spacing w:before="220"/>
        <w:ind w:firstLine="540"/>
        <w:jc w:val="both"/>
      </w:pPr>
      <w:r w:rsidRPr="003460AC">
        <w:lastRenderedPageBreak/>
        <w:t>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14:paraId="7C4047CB" w14:textId="77777777" w:rsidR="00994E8A" w:rsidRPr="003460AC" w:rsidRDefault="00994E8A" w:rsidP="00994E8A">
      <w:pPr>
        <w:pStyle w:val="ConsPlusNormal"/>
        <w:spacing w:before="220"/>
        <w:ind w:firstLine="540"/>
        <w:jc w:val="both"/>
      </w:pPr>
      <w:r w:rsidRPr="003460AC">
        <w:t xml:space="preserve">В рамках решения первой задачи, в соответствии с </w:t>
      </w:r>
      <w:hyperlink r:id="rId19" w:history="1">
        <w:r w:rsidRPr="003460AC">
          <w:t>Законом</w:t>
        </w:r>
      </w:hyperlink>
      <w:r w:rsidRPr="003460AC">
        <w:t xml:space="preserve"> Томской области от 13.08.2007 N 170-ОЗ "О межбюджетных отношениях в Томской области", с </w:t>
      </w:r>
      <w:hyperlink r:id="rId20" w:history="1">
        <w:r w:rsidRPr="003460AC">
          <w:t>приложениями 1</w:t>
        </w:r>
      </w:hyperlink>
      <w:r w:rsidRPr="003460AC">
        <w:t xml:space="preserve"> и </w:t>
      </w:r>
      <w:hyperlink r:id="rId21" w:history="1">
        <w:r w:rsidRPr="003460AC">
          <w:t>2</w:t>
        </w:r>
      </w:hyperlink>
      <w:r w:rsidRPr="003460AC">
        <w:t xml:space="preserve"> Закона Томской области от 14.10.2005 N 191-ОЗ "О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 постановлением Администрации Томского района от 25.02.2022 № 68-П "Об утверждении Порядка предоставления бюджетам сельских поселений, входящим в состав муниципального образования "Томский район",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 постановлением Администрации Томского района от 25.02.2022 № 69-П " Об утверждении Порядка предоставления бюджетам сельских поселений, входящим в состав муниципального образования "Томский район", субсидии на уплату налога на имущество, находящееся в муниципальной собственности поселения" реализуется мероприятие "Создание условий для обеспечения равных финансовых возможностей бюджетов сельских поселений по решению вопросов местного значения" путем реализации мероприятия по предоставлению из бюджета района следующих межбюджетных трансфертов бюджетам сельских поселений:</w:t>
      </w:r>
    </w:p>
    <w:p w14:paraId="490F23EB" w14:textId="77777777" w:rsidR="00994E8A" w:rsidRPr="003460AC" w:rsidRDefault="00994E8A" w:rsidP="00994E8A">
      <w:pPr>
        <w:pStyle w:val="ConsPlusNormal"/>
        <w:spacing w:before="220"/>
        <w:ind w:firstLine="540"/>
        <w:jc w:val="both"/>
      </w:pPr>
      <w:r w:rsidRPr="003460AC">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14:paraId="64E1BADF" w14:textId="77777777" w:rsidR="00994E8A" w:rsidRPr="003460AC" w:rsidRDefault="00994E8A" w:rsidP="00994E8A">
      <w:pPr>
        <w:pStyle w:val="ConsPlusNormal"/>
        <w:spacing w:before="220"/>
        <w:ind w:firstLine="540"/>
        <w:jc w:val="both"/>
      </w:pPr>
      <w:r w:rsidRPr="003460AC">
        <w:t xml:space="preserve">- дотаций из бюджета </w:t>
      </w:r>
      <w:r w:rsidR="00610FD3" w:rsidRPr="003460AC">
        <w:t>Томского</w:t>
      </w:r>
      <w:r w:rsidRPr="003460AC">
        <w:t xml:space="preserve"> района на выравнивание бюджетной обеспеченности сельских поселений, находящихся на территории Томского района;</w:t>
      </w:r>
    </w:p>
    <w:p w14:paraId="42CAE84F" w14:textId="77777777" w:rsidR="00994E8A" w:rsidRPr="003460AC" w:rsidRDefault="00994E8A" w:rsidP="00994E8A">
      <w:pPr>
        <w:pStyle w:val="ConsPlusNormal"/>
        <w:spacing w:before="220"/>
        <w:ind w:firstLine="540"/>
        <w:jc w:val="both"/>
      </w:pPr>
      <w:r w:rsidRPr="003460AC">
        <w:t>- иных межбюджетных трансфертов на повышение оплаты труда работникам органов местного самоуправления в связи с увеличением минимального размера оплаты труда;</w:t>
      </w:r>
    </w:p>
    <w:p w14:paraId="7D3EFCBB" w14:textId="77777777" w:rsidR="00994E8A" w:rsidRPr="003460AC" w:rsidRDefault="00994E8A" w:rsidP="00994E8A">
      <w:pPr>
        <w:pStyle w:val="ConsPlusNormal"/>
        <w:spacing w:before="220"/>
        <w:ind w:firstLine="540"/>
        <w:jc w:val="both"/>
      </w:pPr>
      <w:r w:rsidRPr="003460AC">
        <w:t>-субсидий на уплату налога на имущество, находящееся в муниципальной собственности поселения.</w:t>
      </w:r>
    </w:p>
    <w:p w14:paraId="7472908F" w14:textId="77777777" w:rsidR="00994E8A" w:rsidRPr="003460AC" w:rsidRDefault="00994E8A" w:rsidP="00994E8A">
      <w:pPr>
        <w:pStyle w:val="ConsPlusNormal"/>
        <w:spacing w:before="220"/>
        <w:ind w:firstLine="540"/>
        <w:jc w:val="both"/>
      </w:pPr>
      <w:r w:rsidRPr="003460AC">
        <w:t>В рамках второй задачи реализуется 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14:paraId="6A20BD40" w14:textId="77777777" w:rsidR="00994E8A" w:rsidRPr="003460AC" w:rsidRDefault="00994E8A" w:rsidP="00994E8A">
      <w:pPr>
        <w:pStyle w:val="ConsPlusNormal"/>
        <w:spacing w:before="220"/>
        <w:ind w:firstLine="540"/>
        <w:jc w:val="both"/>
      </w:pPr>
      <w:r w:rsidRPr="003460AC">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w:t>
      </w:r>
      <w:hyperlink r:id="rId22" w:history="1">
        <w:r w:rsidRPr="003460AC">
          <w:t>статьей 8</w:t>
        </w:r>
      </w:hyperlink>
      <w:r w:rsidRPr="003460AC">
        <w:t xml:space="preserve"> Федерального закона от 28 марта 1998 года N 53-ФЗ "О воинской обязанности и военной службе", органы местного самоуправления муниципальных районов реализуют полномочия по </w:t>
      </w:r>
      <w:hyperlink r:id="rId23" w:history="1">
        <w:r w:rsidRPr="003460AC">
          <w:t>Закону</w:t>
        </w:r>
      </w:hyperlink>
      <w:r w:rsidRPr="003460AC">
        <w:t xml:space="preserve"> Томской области от 28.12.2019 N 166-ОЗ "О субвенциях на осуществление полномочий по первичному воинскому учету на территориях, где отсутствуют военные комиссариаты".</w:t>
      </w:r>
    </w:p>
    <w:p w14:paraId="05093178" w14:textId="77777777" w:rsidR="00994E8A" w:rsidRPr="003460AC" w:rsidRDefault="00994E8A" w:rsidP="00994E8A">
      <w:pPr>
        <w:pStyle w:val="ConsPlusNormal"/>
        <w:spacing w:before="220"/>
        <w:ind w:firstLine="540"/>
        <w:jc w:val="both"/>
      </w:pPr>
      <w:r w:rsidRPr="003460AC">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14:paraId="4CBB8DAD" w14:textId="77777777" w:rsidR="00994E8A" w:rsidRPr="003460AC" w:rsidRDefault="00994E8A" w:rsidP="00994E8A">
      <w:pPr>
        <w:pStyle w:val="ConsPlusNormal"/>
        <w:spacing w:before="220"/>
        <w:ind w:firstLine="540"/>
        <w:jc w:val="both"/>
      </w:pPr>
      <w:r w:rsidRPr="003460AC">
        <w:t>Реализация подпрограммы 1 позволит обеспечить:</w:t>
      </w:r>
    </w:p>
    <w:p w14:paraId="523711D2" w14:textId="77777777" w:rsidR="00994E8A" w:rsidRPr="003460AC" w:rsidRDefault="00994E8A" w:rsidP="00994E8A">
      <w:pPr>
        <w:pStyle w:val="ConsPlusNormal"/>
        <w:spacing w:before="220"/>
        <w:ind w:firstLine="540"/>
        <w:jc w:val="both"/>
      </w:pPr>
      <w:r w:rsidRPr="003460AC">
        <w:t>- снижение рисков несбалансированности бюджетов муниципальных образований Томского района;</w:t>
      </w:r>
    </w:p>
    <w:p w14:paraId="25B37550" w14:textId="77777777" w:rsidR="00994E8A" w:rsidRPr="003460AC" w:rsidRDefault="00994E8A" w:rsidP="00994E8A">
      <w:pPr>
        <w:pStyle w:val="ConsPlusNormal"/>
        <w:spacing w:before="220"/>
        <w:ind w:firstLine="540"/>
        <w:jc w:val="both"/>
      </w:pPr>
      <w:r w:rsidRPr="003460AC">
        <w:t>- усиление взаимосвязи стратегического и бюджетного планирования;</w:t>
      </w:r>
    </w:p>
    <w:p w14:paraId="70A85799" w14:textId="77777777" w:rsidR="00994E8A" w:rsidRPr="003460AC" w:rsidRDefault="00994E8A" w:rsidP="00994E8A">
      <w:pPr>
        <w:pStyle w:val="ConsPlusNormal"/>
        <w:spacing w:before="220"/>
        <w:ind w:firstLine="540"/>
        <w:jc w:val="both"/>
      </w:pPr>
      <w:r w:rsidRPr="003460AC">
        <w:t>- повышение качества и объективности планирования бюджетных ассигнований.</w:t>
      </w:r>
    </w:p>
    <w:p w14:paraId="05358B1C" w14:textId="77777777" w:rsidR="00994E8A" w:rsidRPr="003460AC" w:rsidRDefault="00994E8A" w:rsidP="00994E8A">
      <w:pPr>
        <w:pStyle w:val="ConsPlusNormal"/>
        <w:spacing w:before="220"/>
        <w:ind w:firstLine="540"/>
        <w:jc w:val="both"/>
      </w:pPr>
      <w:r w:rsidRPr="003460AC">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Томского района.</w:t>
      </w:r>
    </w:p>
    <w:p w14:paraId="722674D4" w14:textId="77777777" w:rsidR="00994E8A" w:rsidRPr="003460AC" w:rsidRDefault="00994E8A" w:rsidP="00994E8A">
      <w:pPr>
        <w:pStyle w:val="ConsPlusNormal"/>
        <w:spacing w:before="220"/>
        <w:ind w:firstLine="540"/>
        <w:jc w:val="both"/>
      </w:pPr>
      <w:r w:rsidRPr="003460AC">
        <w:t xml:space="preserve">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w:t>
      </w:r>
      <w:r w:rsidRPr="003460AC">
        <w:lastRenderedPageBreak/>
        <w:t xml:space="preserve">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 Местный бюджет поселения является составной частью консолидированного бюджета муниципального района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 "Томский район". Осуществление мероприятия "Создание условий для обеспечения равных финансовых возможностей бюджетов сельских поселений по решению вопросов местного значения"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 "Томский район" перед Томской областью. 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w:t>
      </w:r>
      <w:hyperlink r:id="rId24" w:history="1">
        <w:r w:rsidRPr="003460AC">
          <w:t>статьей 136</w:t>
        </w:r>
      </w:hyperlink>
      <w:r w:rsidRPr="003460AC">
        <w:t xml:space="preserve"> Бюджетного кодекса Российской Федерации, а также выполнения обязательств соглашения, заключенного в соответствии с пунктом 2.6 Правил.</w:t>
      </w:r>
    </w:p>
    <w:p w14:paraId="485CEA0B" w14:textId="77777777" w:rsidR="00994E8A" w:rsidRPr="003460AC" w:rsidRDefault="00994E8A" w:rsidP="00994E8A">
      <w:pPr>
        <w:pStyle w:val="ConsPlusNormal"/>
        <w:spacing w:before="220"/>
        <w:ind w:firstLine="540"/>
        <w:jc w:val="both"/>
      </w:pPr>
      <w:r w:rsidRPr="003460AC">
        <w:t xml:space="preserve">Объем финансирования подпрограммы 1 приведен в </w:t>
      </w:r>
      <w:hyperlink w:anchor="P1035" w:history="1">
        <w:r w:rsidRPr="003460AC">
          <w:t>разделе 3</w:t>
        </w:r>
      </w:hyperlink>
      <w:r w:rsidRPr="003460AC">
        <w:t xml:space="preserve"> "Ресурсное обеспечение реализации подпрограммы 1",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14:paraId="2F8B79BF" w14:textId="77777777" w:rsidR="00994E8A" w:rsidRPr="003460AC" w:rsidRDefault="00994E8A" w:rsidP="00994E8A">
      <w:pPr>
        <w:pStyle w:val="ConsPlusNormal"/>
        <w:spacing w:before="220"/>
        <w:ind w:firstLine="540"/>
        <w:jc w:val="both"/>
      </w:pPr>
    </w:p>
    <w:p w14:paraId="14CA4E62" w14:textId="77777777" w:rsidR="00994E8A" w:rsidRPr="003460AC" w:rsidRDefault="00994E8A" w:rsidP="00994E8A">
      <w:pPr>
        <w:pStyle w:val="ConsPlusNormal"/>
        <w:spacing w:before="220"/>
        <w:ind w:firstLine="540"/>
        <w:jc w:val="both"/>
      </w:pPr>
    </w:p>
    <w:p w14:paraId="302DCFB5" w14:textId="77777777" w:rsidR="00994E8A" w:rsidRPr="003460AC" w:rsidRDefault="00994E8A" w:rsidP="00994E8A">
      <w:pPr>
        <w:pStyle w:val="ConsPlusNormal"/>
        <w:spacing w:before="220"/>
        <w:ind w:firstLine="540"/>
        <w:jc w:val="both"/>
      </w:pPr>
    </w:p>
    <w:p w14:paraId="68861EE1" w14:textId="77777777" w:rsidR="00994E8A" w:rsidRPr="003460AC" w:rsidRDefault="00994E8A" w:rsidP="00994E8A">
      <w:pPr>
        <w:pStyle w:val="ConsPlusTitle"/>
        <w:jc w:val="center"/>
        <w:outlineLvl w:val="1"/>
      </w:pPr>
      <w:r w:rsidRPr="003460AC">
        <w:t>2. Перечень показателей цели и задач подпрограммы 1</w:t>
      </w:r>
    </w:p>
    <w:p w14:paraId="7C5B8C8E" w14:textId="77777777" w:rsidR="00994E8A" w:rsidRPr="003460AC" w:rsidRDefault="00994E8A" w:rsidP="00994E8A">
      <w:pPr>
        <w:pStyle w:val="ConsPlusTitle"/>
        <w:jc w:val="center"/>
      </w:pPr>
      <w:r w:rsidRPr="003460AC">
        <w:t>и сведения о порядке сбора информации по показателям</w:t>
      </w:r>
    </w:p>
    <w:p w14:paraId="5F2C163A" w14:textId="77777777" w:rsidR="00994E8A" w:rsidRPr="003460AC" w:rsidRDefault="00994E8A" w:rsidP="00994E8A">
      <w:pPr>
        <w:pStyle w:val="ConsPlusTitle"/>
        <w:jc w:val="center"/>
      </w:pPr>
      <w:r w:rsidRPr="003460AC">
        <w:t>и методике их расчета</w:t>
      </w:r>
    </w:p>
    <w:p w14:paraId="395D859D" w14:textId="77777777" w:rsidR="008E4A86" w:rsidRPr="003460AC" w:rsidRDefault="008E4A86" w:rsidP="00E74682">
      <w:pPr>
        <w:widowControl w:val="0"/>
        <w:autoSpaceDE w:val="0"/>
        <w:autoSpaceDN w:val="0"/>
        <w:adjustRightInd w:val="0"/>
        <w:spacing w:after="0" w:line="240" w:lineRule="auto"/>
        <w:jc w:val="center"/>
        <w:rPr>
          <w:rFonts w:ascii="Times New Roman" w:hAnsi="Times New Roman"/>
          <w:b/>
          <w:bCs/>
          <w:sz w:val="20"/>
          <w:szCs w:val="20"/>
        </w:rPr>
        <w:sectPr w:rsidR="008E4A86" w:rsidRPr="003460AC" w:rsidSect="00F74975">
          <w:pgSz w:w="11905" w:h="16838" w:code="9"/>
          <w:pgMar w:top="851" w:right="567" w:bottom="567" w:left="1361" w:header="720" w:footer="397" w:gutter="0"/>
          <w:cols w:space="720"/>
          <w:noEndnote/>
          <w:titlePg/>
          <w:docGrid w:linePitch="299"/>
        </w:sectPr>
      </w:pPr>
    </w:p>
    <w:tbl>
      <w:tblPr>
        <w:tblW w:w="15609" w:type="dxa"/>
        <w:tblInd w:w="10"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3460AC" w:rsidRPr="003460AC" w14:paraId="4CC6A156" w14:textId="77777777" w:rsidTr="008E4A8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AA01" w14:textId="77777777" w:rsidR="008E4A86" w:rsidRPr="003460AC" w:rsidRDefault="008E4A86" w:rsidP="00E74682">
            <w:pPr>
              <w:widowControl w:val="0"/>
              <w:autoSpaceDE w:val="0"/>
              <w:autoSpaceDN w:val="0"/>
              <w:adjustRightInd w:val="0"/>
              <w:spacing w:after="0" w:line="240" w:lineRule="auto"/>
              <w:jc w:val="center"/>
              <w:rPr>
                <w:rFonts w:ascii="Times New Roman" w:hAnsi="Times New Roman"/>
                <w:b/>
                <w:bCs/>
                <w:sz w:val="20"/>
                <w:szCs w:val="20"/>
              </w:rPr>
            </w:pPr>
            <w:r w:rsidRPr="003460AC">
              <w:rPr>
                <w:rFonts w:ascii="Times New Roman" w:hAnsi="Times New Roman"/>
                <w:b/>
                <w:bCs/>
                <w:sz w:val="20"/>
                <w:szCs w:val="20"/>
              </w:rPr>
              <w:lastRenderedPageBreak/>
              <w:t>N</w:t>
            </w:r>
          </w:p>
          <w:p w14:paraId="2D15DDA1"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273B"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CFAF"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50D3"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B033"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96FA"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ED7BB"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6CB6A"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Ответственный за сбор данных по показателю</w:t>
            </w:r>
          </w:p>
        </w:tc>
      </w:tr>
      <w:tr w:rsidR="003460AC" w:rsidRPr="003460AC" w14:paraId="5009A838" w14:textId="77777777" w:rsidTr="008E4A8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83595"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910F"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5D713"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B996"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867B"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1877"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69C3"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6A8E"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8</w:t>
            </w:r>
          </w:p>
        </w:tc>
      </w:tr>
      <w:tr w:rsidR="003460AC" w:rsidRPr="003460AC" w14:paraId="0FF5A1B6" w14:textId="77777777" w:rsidTr="008E4A8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55FF"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ACF75"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b/>
                <w:bCs/>
                <w:sz w:val="20"/>
                <w:szCs w:val="20"/>
              </w:rPr>
              <w:t>ПОКАЗАТЕЛИ ЦЕЛИ ПОДПРОГРАММЫ 1 СОВЕРШЕНСТВОВАНИЕ МЕХАНИЗМА МЕЖБЮДЖЕТНЫХ ОТНОШЕНИЙ В ТОМСКОМ РАЙОНЕ</w:t>
            </w:r>
          </w:p>
        </w:tc>
      </w:tr>
      <w:tr w:rsidR="003460AC" w:rsidRPr="003460AC" w14:paraId="446BD5D2" w14:textId="77777777" w:rsidTr="008E4A8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6D4D"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306ED"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97C6"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736D"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CF70A"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F753"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Дмбу = Рмбу / Рмб x 100%, где:</w:t>
            </w:r>
          </w:p>
          <w:p w14:paraId="174609F1"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14:paraId="74F818DF"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Рмбу - ассигнования, выделяемые в виде финансовой помощи местным бюджетам по утвержденным методикам;</w:t>
            </w:r>
          </w:p>
          <w:p w14:paraId="6CDF174C"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Рмб - ассигнования, выделяемые в виде финансовой помощи местным бюджетам</w:t>
            </w:r>
          </w:p>
          <w:p w14:paraId="458DBB37"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40984"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DF34E"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3845E620" w14:textId="77777777" w:rsidTr="008E4A8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6B500"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AA76D"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3460AC" w:rsidRPr="003460AC" w14:paraId="3B6ED7E8" w14:textId="77777777" w:rsidTr="008E4A8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A382F"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45C1"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2DF7E"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D1A5"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7DDC"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82F60"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БОгар = Di / Dффп, где:</w:t>
            </w:r>
          </w:p>
          <w:p w14:paraId="758E302B"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БОгар - минимально гарантированный уровень бюджетной обеспеченности сельских поселений при распределении дотаций за счет средств областного бюджета;</w:t>
            </w:r>
          </w:p>
          <w:p w14:paraId="6ADAC799"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Di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14:paraId="66281AA9"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Dффп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BCC2"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1F83"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60B8CCB5" w14:textId="77777777" w:rsidTr="008E4A8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DA7AA"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EA10"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168B1"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A11F6"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E509"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4C83"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 xml:space="preserve">МБТi V = (S2 – S1) х Чi х N х Квф, где: </w:t>
            </w:r>
          </w:p>
          <w:p w14:paraId="700DE094"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p>
          <w:p w14:paraId="5F6D874D"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МБТi V – объем иных межбюджетных трансфертов i-му поселению;</w:t>
            </w:r>
          </w:p>
          <w:p w14:paraId="07EC775B"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S1 – размер МРОТ действующий до даты увеличения МРОТ (или действующий в текущем периоде);</w:t>
            </w:r>
          </w:p>
          <w:p w14:paraId="15ABA47E"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S2 – размер МРОТ установленный на 01января  очередного финансового года;</w:t>
            </w:r>
          </w:p>
          <w:p w14:paraId="74D245B8"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Чi - количество штатных единиц, по которым производится доплата до МРОТ в i-том поселении;</w:t>
            </w:r>
          </w:p>
          <w:p w14:paraId="41C99CC7"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N – количество месяцев, на которые рассчитывается сумма иных межбюджетных трансфертов;</w:t>
            </w:r>
          </w:p>
          <w:p w14:paraId="6E905EB9" w14:textId="77777777" w:rsidR="008E4A86" w:rsidRPr="003460AC" w:rsidRDefault="008E4A86" w:rsidP="00E74682">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Квф - коэффициент отчислений во внебюджетные фонды.</w:t>
            </w:r>
          </w:p>
          <w:p w14:paraId="338ED6A5"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401A"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0D5DA"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53B78C32" w14:textId="77777777" w:rsidTr="008E4A8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224A8"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4FFE5"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9DD3D"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6079"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F0B4"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EEB3"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E238B"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4F28"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55399EAF" w14:textId="77777777" w:rsidTr="008E4A8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2BC3"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AA43"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b/>
                <w:bCs/>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460AC" w:rsidRPr="003460AC" w14:paraId="7D6CF3E3" w14:textId="77777777" w:rsidTr="008E4A8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9151"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9FED"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1638"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5B59"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672F2"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9371"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934AF"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70739"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5A5ABFAF" w14:textId="77777777" w:rsidTr="008E4A8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5807"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FB75"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7519"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FF66"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B230"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7B5E0" w14:textId="77777777" w:rsidR="008E4A86" w:rsidRPr="003460AC" w:rsidRDefault="008E4A86"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356D"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9BBE" w14:textId="77777777" w:rsidR="008E4A86" w:rsidRPr="003460AC" w:rsidRDefault="008E4A86"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bl>
    <w:p w14:paraId="6678798F" w14:textId="77777777" w:rsidR="0073262B" w:rsidRPr="003460AC" w:rsidRDefault="0073262B" w:rsidP="00012764">
      <w:pPr>
        <w:spacing w:after="0" w:line="240" w:lineRule="auto"/>
        <w:jc w:val="center"/>
        <w:rPr>
          <w:rFonts w:ascii="Times New Roman" w:hAnsi="Times New Roman"/>
          <w:bCs/>
          <w:sz w:val="26"/>
          <w:szCs w:val="26"/>
        </w:rPr>
      </w:pPr>
    </w:p>
    <w:p w14:paraId="36DC4CC0" w14:textId="77777777" w:rsidR="00E74682" w:rsidRPr="003460AC" w:rsidRDefault="00E74682" w:rsidP="00012764">
      <w:pPr>
        <w:spacing w:after="0" w:line="240" w:lineRule="auto"/>
        <w:jc w:val="center"/>
        <w:rPr>
          <w:rFonts w:ascii="Times New Roman" w:hAnsi="Times New Roman"/>
          <w:bCs/>
          <w:sz w:val="26"/>
          <w:szCs w:val="26"/>
        </w:rPr>
      </w:pPr>
    </w:p>
    <w:p w14:paraId="3C792782" w14:textId="77777777" w:rsidR="00E74682" w:rsidRPr="003460AC" w:rsidRDefault="00E74682" w:rsidP="00012764">
      <w:pPr>
        <w:spacing w:after="0" w:line="240" w:lineRule="auto"/>
        <w:jc w:val="center"/>
        <w:rPr>
          <w:rFonts w:ascii="Times New Roman" w:hAnsi="Times New Roman"/>
          <w:bCs/>
          <w:sz w:val="26"/>
          <w:szCs w:val="26"/>
        </w:rPr>
      </w:pPr>
    </w:p>
    <w:p w14:paraId="0EED8431" w14:textId="77777777" w:rsidR="00E74682" w:rsidRPr="003460AC" w:rsidRDefault="00E74682" w:rsidP="00012764">
      <w:pPr>
        <w:spacing w:after="0" w:line="240" w:lineRule="auto"/>
        <w:jc w:val="center"/>
        <w:rPr>
          <w:rFonts w:ascii="Times New Roman" w:hAnsi="Times New Roman"/>
          <w:bCs/>
          <w:sz w:val="26"/>
          <w:szCs w:val="26"/>
        </w:rPr>
      </w:pPr>
    </w:p>
    <w:p w14:paraId="48F4F6BC" w14:textId="77777777" w:rsidR="00E74682" w:rsidRPr="003460AC" w:rsidRDefault="00E74682" w:rsidP="00012764">
      <w:pPr>
        <w:spacing w:after="0" w:line="240" w:lineRule="auto"/>
        <w:jc w:val="center"/>
        <w:rPr>
          <w:rFonts w:ascii="Times New Roman" w:hAnsi="Times New Roman"/>
          <w:bCs/>
          <w:sz w:val="26"/>
          <w:szCs w:val="26"/>
        </w:rPr>
      </w:pPr>
    </w:p>
    <w:p w14:paraId="78AA6734" w14:textId="77777777" w:rsidR="00E74682" w:rsidRPr="003460AC" w:rsidRDefault="00E74682" w:rsidP="00012764">
      <w:pPr>
        <w:spacing w:after="0" w:line="240" w:lineRule="auto"/>
        <w:jc w:val="center"/>
        <w:rPr>
          <w:rFonts w:ascii="Times New Roman" w:hAnsi="Times New Roman"/>
          <w:bCs/>
          <w:sz w:val="26"/>
          <w:szCs w:val="26"/>
        </w:rPr>
      </w:pPr>
    </w:p>
    <w:p w14:paraId="3C463F16" w14:textId="77777777" w:rsidR="00E74682" w:rsidRPr="003460AC" w:rsidRDefault="00E74682" w:rsidP="00012764">
      <w:pPr>
        <w:spacing w:after="0" w:line="240" w:lineRule="auto"/>
        <w:jc w:val="center"/>
        <w:rPr>
          <w:rFonts w:ascii="Times New Roman" w:hAnsi="Times New Roman"/>
          <w:bCs/>
          <w:sz w:val="26"/>
          <w:szCs w:val="26"/>
        </w:rPr>
      </w:pPr>
    </w:p>
    <w:p w14:paraId="6DEEF8F2" w14:textId="77777777" w:rsidR="00E74682" w:rsidRPr="003460AC" w:rsidRDefault="00E74682" w:rsidP="00012764">
      <w:pPr>
        <w:spacing w:after="0" w:line="240" w:lineRule="auto"/>
        <w:jc w:val="center"/>
        <w:rPr>
          <w:rFonts w:ascii="Times New Roman" w:hAnsi="Times New Roman"/>
          <w:bCs/>
          <w:sz w:val="26"/>
          <w:szCs w:val="26"/>
        </w:rPr>
      </w:pPr>
    </w:p>
    <w:p w14:paraId="03D14079" w14:textId="77777777" w:rsidR="00E74682" w:rsidRPr="003460AC" w:rsidRDefault="00E74682" w:rsidP="00012764">
      <w:pPr>
        <w:spacing w:after="0" w:line="240" w:lineRule="auto"/>
        <w:jc w:val="center"/>
        <w:rPr>
          <w:rFonts w:ascii="Times New Roman" w:hAnsi="Times New Roman"/>
          <w:bCs/>
          <w:sz w:val="26"/>
          <w:szCs w:val="26"/>
        </w:rPr>
      </w:pPr>
    </w:p>
    <w:p w14:paraId="0DA30C72" w14:textId="77777777" w:rsidR="00E74682" w:rsidRPr="003460AC" w:rsidRDefault="00E74682" w:rsidP="00012764">
      <w:pPr>
        <w:spacing w:after="0" w:line="240" w:lineRule="auto"/>
        <w:jc w:val="center"/>
        <w:rPr>
          <w:rFonts w:ascii="Times New Roman" w:hAnsi="Times New Roman"/>
          <w:bCs/>
          <w:sz w:val="26"/>
          <w:szCs w:val="26"/>
        </w:rPr>
      </w:pPr>
    </w:p>
    <w:p w14:paraId="43212484" w14:textId="77777777" w:rsidR="00E74682" w:rsidRPr="003460AC" w:rsidRDefault="00E74682" w:rsidP="00012764">
      <w:pPr>
        <w:spacing w:after="0" w:line="240" w:lineRule="auto"/>
        <w:jc w:val="center"/>
        <w:rPr>
          <w:rFonts w:ascii="Times New Roman" w:hAnsi="Times New Roman"/>
          <w:bCs/>
          <w:sz w:val="26"/>
          <w:szCs w:val="26"/>
        </w:rPr>
      </w:pPr>
    </w:p>
    <w:p w14:paraId="6982B125" w14:textId="77777777" w:rsidR="00E74682" w:rsidRPr="003460AC" w:rsidRDefault="00E74682" w:rsidP="00012764">
      <w:pPr>
        <w:spacing w:after="0" w:line="240" w:lineRule="auto"/>
        <w:jc w:val="center"/>
        <w:rPr>
          <w:rFonts w:ascii="Times New Roman" w:hAnsi="Times New Roman"/>
          <w:bCs/>
          <w:sz w:val="26"/>
          <w:szCs w:val="26"/>
        </w:rPr>
      </w:pPr>
    </w:p>
    <w:p w14:paraId="55D2C66F" w14:textId="77777777" w:rsidR="00E74682" w:rsidRPr="003460AC" w:rsidRDefault="00E74682" w:rsidP="00012764">
      <w:pPr>
        <w:spacing w:after="0" w:line="240" w:lineRule="auto"/>
        <w:jc w:val="center"/>
        <w:rPr>
          <w:rFonts w:ascii="Times New Roman" w:hAnsi="Times New Roman"/>
          <w:bCs/>
          <w:sz w:val="26"/>
          <w:szCs w:val="26"/>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460AC" w:rsidRPr="003460AC" w14:paraId="1196F3FF" w14:textId="77777777" w:rsidTr="00E74682">
        <w:trPr>
          <w:trHeight w:val="288"/>
        </w:trPr>
        <w:tc>
          <w:tcPr>
            <w:tcW w:w="564" w:type="dxa"/>
            <w:gridSpan w:val="12"/>
            <w:tcMar>
              <w:top w:w="0" w:type="dxa"/>
              <w:left w:w="0" w:type="dxa"/>
              <w:bottom w:w="0" w:type="dxa"/>
              <w:right w:w="0" w:type="dxa"/>
            </w:tcMar>
            <w:vAlign w:val="center"/>
          </w:tcPr>
          <w:p w14:paraId="1213830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t>ПЕРЕЧЕНЬ ВЕДОМСТВЕННЫХ ЦЕЛЕВЫХ ПРОГРАММ, ОСНОВНЫХ МЕРОПРИЯТИЙ И РЕСУРСНОЕ ОБЕСПЕЧЕНИЕ РЕАЛИЗАЦИИ</w:t>
            </w:r>
          </w:p>
        </w:tc>
      </w:tr>
      <w:tr w:rsidR="003460AC" w:rsidRPr="003460AC" w14:paraId="1B1521BE" w14:textId="77777777" w:rsidTr="00E74682">
        <w:trPr>
          <w:trHeight w:val="288"/>
        </w:trPr>
        <w:tc>
          <w:tcPr>
            <w:tcW w:w="564" w:type="dxa"/>
            <w:gridSpan w:val="12"/>
            <w:tcMar>
              <w:top w:w="0" w:type="dxa"/>
              <w:left w:w="0" w:type="dxa"/>
              <w:bottom w:w="0" w:type="dxa"/>
              <w:right w:w="0" w:type="dxa"/>
            </w:tcMar>
            <w:vAlign w:val="center"/>
          </w:tcPr>
          <w:p w14:paraId="671B3D8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t>ПОДПРОГРАММЫ 1</w:t>
            </w:r>
          </w:p>
        </w:tc>
      </w:tr>
      <w:tr w:rsidR="003460AC" w:rsidRPr="003460AC" w14:paraId="1276DAD4" w14:textId="77777777" w:rsidTr="00E74682">
        <w:trPr>
          <w:trHeight w:val="288"/>
        </w:trPr>
        <w:tc>
          <w:tcPr>
            <w:tcW w:w="564" w:type="dxa"/>
            <w:gridSpan w:val="12"/>
            <w:tcMar>
              <w:top w:w="0" w:type="dxa"/>
              <w:left w:w="0" w:type="dxa"/>
              <w:bottom w:w="0" w:type="dxa"/>
              <w:right w:w="0" w:type="dxa"/>
            </w:tcMar>
            <w:vAlign w:val="center"/>
          </w:tcPr>
          <w:p w14:paraId="14BC2F7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t>СОВЕРШЕНСТВОВАНИЕ МЕЖБЮДЖЕТНЫХ ОТНОШЕНИЙ В ТОМСКОМ РАЙОНЕ</w:t>
            </w:r>
            <w:r w:rsidRPr="003460AC">
              <w:rPr>
                <w:rFonts w:ascii="Times New Roman" w:hAnsi="Times New Roman"/>
                <w:b/>
                <w:bCs/>
              </w:rPr>
              <w:br/>
            </w:r>
            <w:r w:rsidRPr="003460AC">
              <w:rPr>
                <w:rFonts w:ascii="Times New Roman" w:hAnsi="Times New Roman"/>
                <w:b/>
                <w:bCs/>
              </w:rPr>
              <w:br/>
            </w:r>
          </w:p>
        </w:tc>
      </w:tr>
      <w:tr w:rsidR="003460AC" w:rsidRPr="003460AC" w14:paraId="2A735594" w14:textId="77777777" w:rsidTr="00E7468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5B9A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1B5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FDB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D491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A01F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88A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8FDF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460AC" w:rsidRPr="003460AC" w14:paraId="5D79A53C" w14:textId="77777777" w:rsidTr="00E7468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6E3B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B7C64"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BAA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817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E34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239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E55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2F1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7D0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057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3A0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5D2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значения по годам реализации</w:t>
            </w:r>
          </w:p>
        </w:tc>
      </w:tr>
      <w:tr w:rsidR="003460AC" w:rsidRPr="003460AC" w14:paraId="1D5C626C" w14:textId="77777777" w:rsidTr="00E7468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4DE5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3816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7602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599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B54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C6F0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C8AF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C896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167C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6177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7E4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7DA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12</w:t>
            </w:r>
          </w:p>
        </w:tc>
      </w:tr>
      <w:tr w:rsidR="003460AC" w:rsidRPr="003460AC" w14:paraId="43791826" w14:textId="77777777" w:rsidTr="00E7468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884B9"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B5F4"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ПОДПРОГРАММА 1 Совершенствование межбюджетных отношений в Томском районе</w:t>
            </w:r>
          </w:p>
        </w:tc>
      </w:tr>
      <w:tr w:rsidR="003460AC" w:rsidRPr="003460AC" w14:paraId="18FB58B1" w14:textId="77777777" w:rsidTr="00E7468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040B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C7A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3460AC" w:rsidRPr="003460AC" w14:paraId="0659CAE8"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3E1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DBC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6635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CD7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874 400.6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CF7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3AB4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744 566.8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5CB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121 857.8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5F8E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B1B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521.0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22BB" w14:textId="77777777" w:rsidR="00E74682" w:rsidRPr="003460AC" w:rsidRDefault="00E74682" w:rsidP="00E74682">
            <w:pPr>
              <w:widowControl w:val="0"/>
              <w:autoSpaceDE w:val="0"/>
              <w:autoSpaceDN w:val="0"/>
              <w:adjustRightInd w:val="0"/>
              <w:spacing w:after="0" w:line="240" w:lineRule="auto"/>
              <w:jc w:val="center"/>
              <w:rPr>
                <w:rFonts w:ascii="Times New Roman" w:hAnsi="Times New Roman"/>
                <w:sz w:val="18"/>
                <w:szCs w:val="18"/>
              </w:rPr>
            </w:pPr>
            <w:r w:rsidRPr="003460AC">
              <w:rPr>
                <w:rFonts w:ascii="Times New Roman" w:hAnsi="Times New Roman"/>
                <w:sz w:val="18"/>
                <w:szCs w:val="18"/>
              </w:rPr>
              <w:t>Управление финансов Администрации Томского района, Администрации сельских поселений</w:t>
            </w:r>
          </w:p>
          <w:p w14:paraId="56B74AE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74F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Минимально гарантированный уровень бюджетной обеспеченности сельских поселений,</w:t>
            </w:r>
            <w:r w:rsidRPr="003460AC">
              <w:rPr>
                <w:rFonts w:ascii="Times New Roman" w:hAnsi="Times New Roman"/>
                <w:sz w:val="18"/>
                <w:szCs w:val="18"/>
              </w:rPr>
              <w:br/>
              <w:t>Процент</w:t>
            </w:r>
            <w:r w:rsidRPr="003460AC">
              <w:rPr>
                <w:rFonts w:ascii="Times New Roman" w:hAnsi="Times New Roman"/>
                <w:sz w:val="18"/>
                <w:szCs w:val="18"/>
              </w:rPr>
              <w:br/>
            </w:r>
            <w:r w:rsidRPr="003460AC">
              <w:rPr>
                <w:rFonts w:ascii="Times New Roman" w:hAnsi="Times New Roman"/>
                <w:sz w:val="18"/>
                <w:szCs w:val="18"/>
              </w:rPr>
              <w:br/>
              <w:t>Минимально гарантированный уровень заработной платы,</w:t>
            </w:r>
            <w:r w:rsidRPr="003460AC">
              <w:rPr>
                <w:rFonts w:ascii="Times New Roman" w:hAnsi="Times New Roman"/>
                <w:sz w:val="18"/>
                <w:szCs w:val="18"/>
              </w:rPr>
              <w:br/>
              <w:t>Рубль</w:t>
            </w:r>
            <w:r w:rsidRPr="003460AC">
              <w:rPr>
                <w:rFonts w:ascii="Times New Roman" w:hAnsi="Times New Roman"/>
                <w:sz w:val="18"/>
                <w:szCs w:val="18"/>
              </w:rPr>
              <w:br/>
            </w:r>
            <w:r w:rsidRPr="003460AC">
              <w:rPr>
                <w:rFonts w:ascii="Times New Roman" w:hAnsi="Times New Roman"/>
                <w:sz w:val="18"/>
                <w:szCs w:val="18"/>
              </w:rPr>
              <w:br/>
              <w:t>Достижение показателя результативности,</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ED04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Х</w:t>
            </w:r>
          </w:p>
        </w:tc>
      </w:tr>
      <w:tr w:rsidR="003460AC" w:rsidRPr="003460AC" w14:paraId="6CEB74C5"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9CAD9"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7B2E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66FF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B40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4C51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CF7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D6B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6BA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47D1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E27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D68D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F59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t xml:space="preserve"> 0,0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7575EC99"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B932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8A35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3E7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8411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133 687.1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66A4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B60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B40B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18 092.0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FA6F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6E4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521.0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7FC6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437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789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t xml:space="preserve"> 18057,0</w:t>
            </w:r>
            <w:r w:rsidRPr="003460AC">
              <w:rPr>
                <w:rFonts w:ascii="Times New Roman" w:hAnsi="Times New Roman"/>
                <w:sz w:val="18"/>
                <w:szCs w:val="18"/>
              </w:rPr>
              <w:br/>
              <w:t xml:space="preserve"> 100,0</w:t>
            </w:r>
            <w:r w:rsidRPr="003460AC">
              <w:rPr>
                <w:rFonts w:ascii="Times New Roman" w:hAnsi="Times New Roman"/>
                <w:sz w:val="18"/>
                <w:szCs w:val="18"/>
              </w:rPr>
              <w:br/>
            </w:r>
          </w:p>
        </w:tc>
      </w:tr>
      <w:tr w:rsidR="003460AC" w:rsidRPr="003460AC" w14:paraId="117C3448"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2A3F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81FD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DD1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8E9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119 359.1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7C3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934C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106 290.8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9A3D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11E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2366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E7CB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3EA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0DA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t xml:space="preserve"> 18057,0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2F5E069C"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E709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33BA9"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893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05C5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273C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954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4FF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466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42B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59B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F5B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34B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t xml:space="preserve"> 18057,0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3EF0CE14"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0613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F67C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335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3A7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BBD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905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9DE0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A79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F46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AA8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C7F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678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t xml:space="preserve"> 18057,0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182E9549" w14:textId="77777777" w:rsidTr="00E7468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EA5A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640C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FD9D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5459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B204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F6C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7E6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C34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F91E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38F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EF2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ED4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t xml:space="preserve"> 18057,0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20E78BB4" w14:textId="77777777" w:rsidTr="00E7468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1D8D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8FA0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191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9524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119 643.3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ACA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7DB4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45E1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07F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B13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972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A470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B66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t xml:space="preserve"> 18057,0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43442437"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47E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C4F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9974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DB2C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0151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6185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11E5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5F42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4625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A70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CE6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2B1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5289F7AE"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E2C6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AE7E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4DE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A85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E4E1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D5A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F0F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FB0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B1E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2CE0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620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293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013F0F8E"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FA4F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8F1B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D229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D38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3E2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95DE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523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BFE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39B5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89C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943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3A7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76791A10"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45FE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FE5E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A5B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378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DB61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EC40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30A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266A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7CD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271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A4EC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308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50956033"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9C24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F48B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5079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122C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9D2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ED3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F6B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AFE3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5A9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526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133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DE2D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065B831E"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8609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F49F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736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E98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688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313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5241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530D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5B7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2ED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9A79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E987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384FC2E1"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1DBB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779D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AE08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CC0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DD5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3B2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6FD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135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241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E65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6422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6BE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6203E7FD"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4078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1C56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91F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2A8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E09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1401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E15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52B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736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C5B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C8C6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DDE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49C94502"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BA4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27982" w14:textId="77777777" w:rsidR="00E74682" w:rsidRPr="003460AC" w:rsidRDefault="00E74682" w:rsidP="00E74682">
            <w:pPr>
              <w:widowControl w:val="0"/>
              <w:autoSpaceDE w:val="0"/>
              <w:autoSpaceDN w:val="0"/>
              <w:adjustRightInd w:val="0"/>
              <w:spacing w:after="0" w:line="240" w:lineRule="auto"/>
              <w:jc w:val="center"/>
              <w:rPr>
                <w:rFonts w:ascii="Times New Roman" w:hAnsi="Times New Roman"/>
                <w:sz w:val="18"/>
                <w:szCs w:val="18"/>
              </w:rPr>
            </w:pPr>
            <w:r w:rsidRPr="003460AC">
              <w:rPr>
                <w:rFonts w:ascii="Times New Roman" w:hAnsi="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295C34C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E49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C84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638 435.0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FC5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B0C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638 435.0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C96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C7E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0138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A12B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975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353F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4ED864F4"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9377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2A77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D0D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493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2BB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A9F5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F854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CE6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528D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C20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E5F4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FCF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3E7136D2"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5C5D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2F9A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73B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BFE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AC04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F3DB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105 844.2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F216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0F4F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24FF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2A56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1EC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8D71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18EBAB76"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0F47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FAC2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717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E01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106 290.8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4BF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4F1E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106 290.8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08E8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8643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9CBB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9836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3B2C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6A3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1808F92B"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D86A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400F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AD5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3EE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21E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74E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9C7E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46F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DB3C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5DD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0A6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78F8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24B7297B"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BAE0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0205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066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11C0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F44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7F4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60DC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360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38C5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E15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DB5B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625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1DCF67DC"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F272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DEA5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106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52DF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1E0C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2AE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F71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293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0E01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E77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ABB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1DE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5A94B70C"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0323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288C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4E66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796D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1BFD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8FB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918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183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F19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28D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949F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6DAC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512AFEBB"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F39C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48C9" w14:textId="77777777" w:rsidR="00E74682" w:rsidRPr="003460AC" w:rsidRDefault="00E74682" w:rsidP="00E74682">
            <w:pPr>
              <w:widowControl w:val="0"/>
              <w:autoSpaceDE w:val="0"/>
              <w:autoSpaceDN w:val="0"/>
              <w:adjustRightInd w:val="0"/>
              <w:spacing w:after="0" w:line="240" w:lineRule="auto"/>
              <w:jc w:val="center"/>
              <w:rPr>
                <w:rFonts w:ascii="Times New Roman" w:hAnsi="Times New Roman"/>
                <w:sz w:val="18"/>
                <w:szCs w:val="18"/>
              </w:rPr>
            </w:pPr>
            <w:r w:rsidRPr="003460AC">
              <w:rPr>
                <w:rFonts w:ascii="Times New Roman" w:hAnsi="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14:paraId="772CF10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87C1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DDF5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DE8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BE8E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2325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1B3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CE8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5BC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68C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Минимально  гарантированный уровень заработной платы,</w:t>
            </w:r>
            <w:r w:rsidRPr="003460AC">
              <w:rPr>
                <w:rFonts w:ascii="Times New Roman" w:hAnsi="Times New Roman"/>
                <w:sz w:val="18"/>
                <w:szCs w:val="18"/>
              </w:rPr>
              <w:br/>
              <w:t>Рубль</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C72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493678C5"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B246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130E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F14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04D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AAD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60B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E99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0D87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1C5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7B9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F93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BD1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03E5FD7D"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EDB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4532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639A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E67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9C1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3893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452D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8A4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771A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EB0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A642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D70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18057,0</w:t>
            </w:r>
            <w:r w:rsidRPr="003460AC">
              <w:rPr>
                <w:rFonts w:ascii="Times New Roman" w:hAnsi="Times New Roman"/>
                <w:sz w:val="18"/>
                <w:szCs w:val="18"/>
              </w:rPr>
              <w:br/>
            </w:r>
          </w:p>
        </w:tc>
      </w:tr>
      <w:tr w:rsidR="003460AC" w:rsidRPr="003460AC" w14:paraId="7916D84B"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A650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17A8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87F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1E8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9D9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C2C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687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FB3F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8FF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38B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CEF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0D8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18057,0</w:t>
            </w:r>
            <w:r w:rsidRPr="003460AC">
              <w:rPr>
                <w:rFonts w:ascii="Times New Roman" w:hAnsi="Times New Roman"/>
                <w:sz w:val="18"/>
                <w:szCs w:val="18"/>
              </w:rPr>
              <w:br/>
            </w:r>
          </w:p>
        </w:tc>
      </w:tr>
      <w:tr w:rsidR="003460AC" w:rsidRPr="003460AC" w14:paraId="183C3FE8"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4B6C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58C3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3D2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68C4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955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0405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1CD8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B89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5F0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F930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7249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9A8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18057,0</w:t>
            </w:r>
            <w:r w:rsidRPr="003460AC">
              <w:rPr>
                <w:rFonts w:ascii="Times New Roman" w:hAnsi="Times New Roman"/>
                <w:sz w:val="18"/>
                <w:szCs w:val="18"/>
              </w:rPr>
              <w:br/>
            </w:r>
          </w:p>
        </w:tc>
      </w:tr>
      <w:tr w:rsidR="003460AC" w:rsidRPr="003460AC" w14:paraId="0C98F94F"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C5B5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9951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A585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130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300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89D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866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E4B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B6D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393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580D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4D2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18057,0</w:t>
            </w:r>
            <w:r w:rsidRPr="003460AC">
              <w:rPr>
                <w:rFonts w:ascii="Times New Roman" w:hAnsi="Times New Roman"/>
                <w:sz w:val="18"/>
                <w:szCs w:val="18"/>
              </w:rPr>
              <w:br/>
            </w:r>
          </w:p>
        </w:tc>
      </w:tr>
      <w:tr w:rsidR="003460AC" w:rsidRPr="003460AC" w14:paraId="1DC8519A"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1164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F8B3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868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4DDE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DB1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BCE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932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9552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6B8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BCFA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9DB7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514B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18057,0</w:t>
            </w:r>
            <w:r w:rsidRPr="003460AC">
              <w:rPr>
                <w:rFonts w:ascii="Times New Roman" w:hAnsi="Times New Roman"/>
                <w:sz w:val="18"/>
                <w:szCs w:val="18"/>
              </w:rPr>
              <w:br/>
            </w:r>
          </w:p>
        </w:tc>
      </w:tr>
      <w:tr w:rsidR="003460AC" w:rsidRPr="003460AC" w14:paraId="591FAF79"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F3F5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E920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4D5B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5F6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429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F5F3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CDA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244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97A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BB2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965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B3F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18057,0</w:t>
            </w:r>
            <w:r w:rsidRPr="003460AC">
              <w:rPr>
                <w:rFonts w:ascii="Times New Roman" w:hAnsi="Times New Roman"/>
                <w:sz w:val="18"/>
                <w:szCs w:val="18"/>
              </w:rPr>
              <w:br/>
            </w:r>
          </w:p>
        </w:tc>
      </w:tr>
      <w:tr w:rsidR="003460AC" w:rsidRPr="003460AC" w14:paraId="00B483CC"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A87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lastRenderedPageBreak/>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ED6D" w14:textId="77777777" w:rsidR="00E74682" w:rsidRPr="003460AC" w:rsidRDefault="00E74682" w:rsidP="00E74682">
            <w:pPr>
              <w:widowControl w:val="0"/>
              <w:autoSpaceDE w:val="0"/>
              <w:autoSpaceDN w:val="0"/>
              <w:adjustRightInd w:val="0"/>
              <w:spacing w:after="0" w:line="240" w:lineRule="auto"/>
              <w:jc w:val="center"/>
              <w:rPr>
                <w:rFonts w:ascii="Times New Roman" w:hAnsi="Times New Roman"/>
                <w:sz w:val="18"/>
                <w:szCs w:val="18"/>
              </w:rPr>
            </w:pPr>
            <w:r w:rsidRPr="003460AC">
              <w:rPr>
                <w:rFonts w:ascii="Times New Roman" w:hAnsi="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55F0278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DB2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924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33 660.0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0691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584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E1A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C9F0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F96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5DC2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 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BA80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Количество фактов неуплаты налога на имущество, находящееся в муниципальной собственности поселения,</w:t>
            </w:r>
            <w:r w:rsidRPr="003460AC">
              <w:rPr>
                <w:rFonts w:ascii="Times New Roman" w:hAnsi="Times New Roman"/>
                <w:sz w:val="18"/>
                <w:szCs w:val="18"/>
              </w:rPr>
              <w:br/>
              <w:t>Единиц</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B31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63F8AAB2"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0DCD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3D7C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9C5D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6E75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5336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68A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FE9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5204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195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90F1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5D1C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ECFD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743FFC7"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959F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D106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B17A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6D5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6BF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3B5A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D0D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521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5C7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B6E6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7D2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13E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7742B079"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8543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4143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E92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4A50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CCC8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F53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4CF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81D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934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4FF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ED1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F02F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693F1E84"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908D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610A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A97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2F2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E9FB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2FC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B7E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29FA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FDB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684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1CC2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A6A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70992F6B"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2985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BA2D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EC6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B3E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8D31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326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A9A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850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367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CD7B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07B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E993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05E3627F"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D048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43F4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9CF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AA3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8058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AD5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BC89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DE2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8AEA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1BAC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2F7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C32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0342B8F"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665F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1DD8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DA5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2DBE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9C55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7CF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A1C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23A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C424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912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CDA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1C4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62B4E0B2"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DD4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0AC7C" w14:textId="77777777" w:rsidR="00E74682" w:rsidRPr="003460AC" w:rsidRDefault="00E74682" w:rsidP="00E74682">
            <w:pPr>
              <w:widowControl w:val="0"/>
              <w:autoSpaceDE w:val="0"/>
              <w:autoSpaceDN w:val="0"/>
              <w:adjustRightInd w:val="0"/>
              <w:spacing w:after="0" w:line="240" w:lineRule="auto"/>
              <w:jc w:val="center"/>
              <w:rPr>
                <w:rFonts w:ascii="Times New Roman" w:hAnsi="Times New Roman"/>
                <w:sz w:val="18"/>
                <w:szCs w:val="18"/>
              </w:rPr>
            </w:pPr>
            <w:r w:rsidRPr="003460AC">
              <w:rPr>
                <w:rFonts w:ascii="Times New Roman" w:hAnsi="Times New Roman"/>
                <w:sz w:val="18"/>
                <w:szCs w:val="18"/>
              </w:rPr>
              <w:t>Мероприятие 5. Предоставление дотации на выравнивание бюджетной обеспеченности поселений</w:t>
            </w:r>
          </w:p>
          <w:p w14:paraId="3695D3A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5C03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560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55 170.6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0B2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9AA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A182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55 170.6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DB88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18D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BFD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323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32E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196FB172"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CF484"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D3C5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1EB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1A0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CE0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6E4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940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CDB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063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3EA5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BEF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C0A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0,0</w:t>
            </w:r>
            <w:r w:rsidRPr="003460AC">
              <w:rPr>
                <w:rFonts w:ascii="Times New Roman" w:hAnsi="Times New Roman"/>
                <w:sz w:val="18"/>
                <w:szCs w:val="18"/>
              </w:rPr>
              <w:br/>
            </w:r>
          </w:p>
        </w:tc>
      </w:tr>
      <w:tr w:rsidR="003460AC" w:rsidRPr="003460AC" w14:paraId="4E074542"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70FA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1083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5BC0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A81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801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B480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F61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876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333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392D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C4A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1B4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75241756"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8DB1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A646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120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2EF0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816B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2F0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5743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424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A7B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06B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9D6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9789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3944213E"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0405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049D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15A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58E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C2FF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053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853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25DD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6AB1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7A3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6CED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40B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10E25A13"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C181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44E7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1D7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B14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A4D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BBB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C72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DA9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E8F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1CC2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243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598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7839FF6F"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6500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A4264"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C23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2B5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CCDF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69EB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145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C640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635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EEC8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001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2E4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084D6360"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93FC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FC7D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B50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C36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3BE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05E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3C5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07B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6A1B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BA9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C7C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515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не &lt; 90,0</w:t>
            </w:r>
            <w:r w:rsidRPr="003460AC">
              <w:rPr>
                <w:rFonts w:ascii="Times New Roman" w:hAnsi="Times New Roman"/>
                <w:sz w:val="18"/>
                <w:szCs w:val="18"/>
              </w:rPr>
              <w:br/>
            </w:r>
          </w:p>
        </w:tc>
      </w:tr>
      <w:tr w:rsidR="003460AC" w:rsidRPr="003460AC" w14:paraId="437F81C7"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104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2252" w14:textId="77777777" w:rsidR="00E74682" w:rsidRPr="003460AC" w:rsidRDefault="00E74682" w:rsidP="00E74682">
            <w:pPr>
              <w:widowControl w:val="0"/>
              <w:autoSpaceDE w:val="0"/>
              <w:autoSpaceDN w:val="0"/>
              <w:adjustRightInd w:val="0"/>
              <w:spacing w:after="0" w:line="240" w:lineRule="auto"/>
              <w:jc w:val="center"/>
              <w:rPr>
                <w:rFonts w:ascii="Times New Roman" w:hAnsi="Times New Roman"/>
                <w:sz w:val="18"/>
                <w:szCs w:val="18"/>
              </w:rPr>
            </w:pPr>
            <w:r w:rsidRPr="003460AC">
              <w:rPr>
                <w:rFonts w:ascii="Times New Roman" w:hAnsi="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14:paraId="11549C4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C064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3A9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89AD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7BC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379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BC9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2FEC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4B1B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1C35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Достижение показателя результативности,</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EE97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2BA613DE"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2795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52A5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0BA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C5E7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6E9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BC3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ABF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B646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4B8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D1D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DD6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5958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753F3D69"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4EB7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AEAF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9CF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48A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F27B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253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ABE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AF3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9E1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61F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7645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5F3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62A664AE"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3E354"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4BC7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29B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C90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643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9499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841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36C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19E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C56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DE6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9008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07841104"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14A0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251E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DBF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413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999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016D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053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54F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5311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497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B7A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F051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54063A43"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D740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85B59"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517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AD2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6F9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8B2D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2BD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5D4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5C2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819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1126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EAB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B29E668"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601D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2803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D53F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DA2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09D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6B0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8AD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F13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6FD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734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D2AA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7F7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6E893A1"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8F15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F23A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3BA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067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5DF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A88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E37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451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369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E955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4390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404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4FEAC65"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503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742AE" w14:textId="77777777" w:rsidR="00E74682" w:rsidRPr="003460AC" w:rsidRDefault="00E74682" w:rsidP="00E74682">
            <w:pPr>
              <w:widowControl w:val="0"/>
              <w:autoSpaceDE w:val="0"/>
              <w:autoSpaceDN w:val="0"/>
              <w:adjustRightInd w:val="0"/>
              <w:spacing w:after="0" w:line="240" w:lineRule="auto"/>
              <w:jc w:val="center"/>
              <w:rPr>
                <w:rFonts w:ascii="Times New Roman" w:hAnsi="Times New Roman"/>
                <w:sz w:val="18"/>
                <w:szCs w:val="18"/>
              </w:rPr>
            </w:pPr>
            <w:r w:rsidRPr="003460AC">
              <w:rPr>
                <w:rFonts w:ascii="Times New Roman" w:hAnsi="Times New Roman"/>
                <w:sz w:val="18"/>
                <w:szCs w:val="18"/>
              </w:rPr>
              <w:t xml:space="preserve">Мероприятие 7. Финансовая поддержка </w:t>
            </w:r>
            <w:r w:rsidRPr="003460AC">
              <w:rPr>
                <w:rFonts w:ascii="Times New Roman" w:hAnsi="Times New Roman"/>
                <w:sz w:val="18"/>
                <w:szCs w:val="18"/>
              </w:rPr>
              <w:lastRenderedPageBreak/>
              <w:t>инициативного проекта " Светодиодное освещение улиц деревни Нелюбино"</w:t>
            </w:r>
          </w:p>
          <w:p w14:paraId="6305ACC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540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CE8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0105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F13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838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6714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F3E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171.0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E4D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Управление финансов </w:t>
            </w:r>
            <w:r w:rsidRPr="003460AC">
              <w:rPr>
                <w:rFonts w:ascii="Times New Roman" w:hAnsi="Times New Roman"/>
                <w:sz w:val="18"/>
                <w:szCs w:val="18"/>
              </w:rPr>
              <w:lastRenderedPageBreak/>
              <w:t>Администрации Томского района, 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287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lastRenderedPageBreak/>
              <w:t xml:space="preserve">Достижение показателя </w:t>
            </w:r>
            <w:r w:rsidRPr="003460AC">
              <w:rPr>
                <w:rFonts w:ascii="Times New Roman" w:hAnsi="Times New Roman"/>
                <w:sz w:val="18"/>
                <w:szCs w:val="18"/>
              </w:rPr>
              <w:lastRenderedPageBreak/>
              <w:t>результативности,</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CADA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lastRenderedPageBreak/>
              <w:t>X</w:t>
            </w:r>
          </w:p>
        </w:tc>
      </w:tr>
      <w:tr w:rsidR="003460AC" w:rsidRPr="003460AC" w14:paraId="19AB06B0"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8788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4CB1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F97C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F960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41A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CB0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BD00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92EC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4810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CED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BFE6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33B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25A3ED84"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C4B4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1C01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3C4A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CAD7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68F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DBC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0A02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2AB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A95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171.0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045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A24A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99C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4C6FCC3F"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B976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D0C7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3D8D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99D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654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9B2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4CD0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BB6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E57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6BCB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214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889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51B7B238"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B6539"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741D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414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508E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19F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85C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CD87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326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E1D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3DC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B4C5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772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11E392E4"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CE31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0AD8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6C3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2EB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F90F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9A6E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3DA5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CB7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A67B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4B4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7EB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559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05B21147"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6E7E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C6AA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476A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241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239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DE8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C0F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3D7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E7B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C12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AF03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DE4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1ED63933"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D8F5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1899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88FD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416F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190A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6C30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19D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D4AB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705E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18B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37F3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3830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6BC5E012"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D1FF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FEB3" w14:textId="77777777" w:rsidR="00E74682" w:rsidRPr="003460AC" w:rsidRDefault="00E74682" w:rsidP="00E74682">
            <w:pPr>
              <w:widowControl w:val="0"/>
              <w:autoSpaceDE w:val="0"/>
              <w:autoSpaceDN w:val="0"/>
              <w:adjustRightInd w:val="0"/>
              <w:spacing w:after="0" w:line="240" w:lineRule="auto"/>
              <w:jc w:val="center"/>
              <w:rPr>
                <w:rFonts w:ascii="Times New Roman" w:hAnsi="Times New Roman"/>
                <w:sz w:val="18"/>
                <w:szCs w:val="18"/>
              </w:rPr>
            </w:pPr>
            <w:r w:rsidRPr="003460AC">
              <w:rPr>
                <w:rFonts w:ascii="Times New Roman" w:hAnsi="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14:paraId="3AFB0D2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4F2E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852C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611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327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90B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963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939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F2ED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 Администрация Богашевского сельского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D00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Достижение показателя результативности,</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D29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5FEF1EEB"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094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BA51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4BB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F9A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5D8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C01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6EC3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1FCD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706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6D3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BC5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DE60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1225B06A"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1FEE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DB6F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1F1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2646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ECA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B59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33C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7F4D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02B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0BF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A79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C340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14936ADE"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D963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9AA2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8E0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B58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A48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C60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BF5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E836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720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B3E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E58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529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689AA404"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77699"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DD56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9F3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BC49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C25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8C3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857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2958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223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18E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507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BF88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7F7ACB84"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31E26"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8527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CE6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B85E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D077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7FE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9DC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D0F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D4D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598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35BD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726D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65F59A9C"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E81F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D844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689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552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0526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4FB1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E03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D09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8A5B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4EA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C80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52FB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0D0E107D"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945F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EC34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D98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F71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641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3A7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05B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4AAC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751D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C0AB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CA6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B50F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23062A34" w14:textId="77777777" w:rsidTr="00E7468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B4F7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AB0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460AC" w:rsidRPr="003460AC" w14:paraId="47FE45E6"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DD8D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59D8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3EE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DFB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471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8A9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63A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ACE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5F79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C48E"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429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Количество сельских поселений - получателей межбюджетных трансфертов,</w:t>
            </w:r>
            <w:r w:rsidRPr="003460AC">
              <w:rPr>
                <w:rFonts w:ascii="Times New Roman" w:hAnsi="Times New Roman"/>
                <w:sz w:val="18"/>
                <w:szCs w:val="18"/>
              </w:rPr>
              <w:br/>
              <w:t>Единица</w:t>
            </w:r>
            <w:r w:rsidRPr="003460AC">
              <w:rPr>
                <w:rFonts w:ascii="Times New Roman" w:hAnsi="Times New Roman"/>
                <w:sz w:val="18"/>
                <w:szCs w:val="18"/>
              </w:rPr>
              <w:br/>
            </w:r>
            <w:r w:rsidRPr="003460AC">
              <w:rPr>
                <w:rFonts w:ascii="Times New Roman" w:hAnsi="Times New Roman"/>
                <w:sz w:val="18"/>
                <w:szCs w:val="18"/>
              </w:rPr>
              <w:br/>
              <w:t>Количество граждан, состоящих на воинском учете,</w:t>
            </w:r>
            <w:r w:rsidRPr="003460AC">
              <w:rPr>
                <w:rFonts w:ascii="Times New Roman" w:hAnsi="Times New Roman"/>
                <w:sz w:val="18"/>
                <w:szCs w:val="18"/>
              </w:rPr>
              <w:br/>
              <w:t>человек</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88B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Х</w:t>
            </w:r>
          </w:p>
        </w:tc>
      </w:tr>
      <w:tr w:rsidR="003460AC" w:rsidRPr="003460AC" w14:paraId="01DA7402"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C6BD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1BE1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7D6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949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12D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702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F65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123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695A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622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9CF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E88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t xml:space="preserve"> 17399,0</w:t>
            </w:r>
            <w:r w:rsidRPr="003460AC">
              <w:rPr>
                <w:rFonts w:ascii="Times New Roman" w:hAnsi="Times New Roman"/>
                <w:sz w:val="18"/>
                <w:szCs w:val="18"/>
              </w:rPr>
              <w:br/>
            </w:r>
          </w:p>
        </w:tc>
      </w:tr>
      <w:tr w:rsidR="003460AC" w:rsidRPr="003460AC" w14:paraId="1CAEDCCB"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12DB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3C024"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FCD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D2A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5 669.7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9D7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5 669.7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8088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6B3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D372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D90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4719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0FA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3988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5B477483"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90D5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0D7C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206B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812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5 904.0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EC98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5 904.0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E64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3F7A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0C03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B1C8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4E5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5587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0CCA3"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3CD2362C"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DA3A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B0964"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1A1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AD41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7D62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F89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02A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071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11D4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D380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917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B1C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4951DF6D"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4FDEA"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DE23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E4A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824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0DD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EF89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08D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6764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50DD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B3F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B91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97F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567588A8" w14:textId="77777777" w:rsidTr="00E7468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5419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16A3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564B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00B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77CD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718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685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AB33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9D28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EF39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B50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F74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380BEF9D" w14:textId="77777777" w:rsidTr="00E7468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8666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D614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A7F6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16E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E4F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1253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E11F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054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EF7A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4AD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3ED4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881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38D2D8A3"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42D4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lastRenderedPageBreak/>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F56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415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AD3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A9FF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E58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C5BB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F4E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A8F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1F5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3461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Количество сельских поселений - получателей межбюджетных трансфертов,</w:t>
            </w:r>
            <w:r w:rsidRPr="003460AC">
              <w:rPr>
                <w:rFonts w:ascii="Times New Roman" w:hAnsi="Times New Roman"/>
                <w:sz w:val="18"/>
                <w:szCs w:val="18"/>
              </w:rPr>
              <w:br/>
              <w:t>Единица</w:t>
            </w:r>
            <w:r w:rsidRPr="003460AC">
              <w:rPr>
                <w:rFonts w:ascii="Times New Roman" w:hAnsi="Times New Roman"/>
                <w:sz w:val="18"/>
                <w:szCs w:val="18"/>
              </w:rPr>
              <w:br/>
            </w:r>
            <w:r w:rsidRPr="003460AC">
              <w:rPr>
                <w:rFonts w:ascii="Times New Roman" w:hAnsi="Times New Roman"/>
                <w:sz w:val="18"/>
                <w:szCs w:val="18"/>
              </w:rPr>
              <w:br/>
              <w:t>Количество граждан, состоящих на воинском учете,</w:t>
            </w:r>
            <w:r w:rsidRPr="003460AC">
              <w:rPr>
                <w:rFonts w:ascii="Times New Roman" w:hAnsi="Times New Roman"/>
                <w:sz w:val="18"/>
                <w:szCs w:val="18"/>
              </w:rPr>
              <w:br/>
              <w:t>человек</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E49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40B2B23C"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DC64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B415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69A5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CFA6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8E6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9DD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6FA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DB8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2BB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5C4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1FF2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DE7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t xml:space="preserve"> 17399,0</w:t>
            </w:r>
            <w:r w:rsidRPr="003460AC">
              <w:rPr>
                <w:rFonts w:ascii="Times New Roman" w:hAnsi="Times New Roman"/>
                <w:sz w:val="18"/>
                <w:szCs w:val="18"/>
              </w:rPr>
              <w:br/>
            </w:r>
          </w:p>
        </w:tc>
      </w:tr>
      <w:tr w:rsidR="003460AC" w:rsidRPr="003460AC" w14:paraId="520CFEEA"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C8AA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F0C5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4FB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B41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5 669.7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7AE0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5 669.7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09A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933B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2B8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08BA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425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E86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096F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64A6E555"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C27C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EF628"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0F7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CCF4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5 904.0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B34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5 904.0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CA2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948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D249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21EE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7B6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402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D2B6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275EEF2D"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8E2B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D80F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1D2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6AE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6148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B11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EF8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09A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46D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BE4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A6E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6C8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6AD1AA99" w14:textId="77777777" w:rsidTr="00E7468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A686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486E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D79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49A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28B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0D0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FBF2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E75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F081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539A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0E44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3FC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7352B37A" w14:textId="77777777" w:rsidTr="00E7468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AA779"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7720C"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0CD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BEC0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4ED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4B7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31B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3A56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464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D90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979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5942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402A3985" w14:textId="77777777" w:rsidTr="00E7468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C387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E4142"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A64A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64A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957A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543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BFB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8A11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74C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1ECA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A8C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A9E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19,0</w:t>
            </w:r>
            <w:r w:rsidRPr="003460AC">
              <w:rPr>
                <w:rFonts w:ascii="Times New Roman" w:hAnsi="Times New Roman"/>
                <w:sz w:val="18"/>
                <w:szCs w:val="18"/>
              </w:rPr>
              <w:br/>
              <w:t xml:space="preserve"> 0,0</w:t>
            </w:r>
            <w:r w:rsidRPr="003460AC">
              <w:rPr>
                <w:rFonts w:ascii="Times New Roman" w:hAnsi="Times New Roman"/>
                <w:sz w:val="18"/>
                <w:szCs w:val="18"/>
              </w:rPr>
              <w:br/>
            </w:r>
          </w:p>
        </w:tc>
      </w:tr>
      <w:tr w:rsidR="003460AC" w:rsidRPr="003460AC" w14:paraId="3935ED7E" w14:textId="77777777" w:rsidTr="00E7468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700B"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02FD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7F66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519E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916 979.2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F5AC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42 578.6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A766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744 566.8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D663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121 857.8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6741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06DCB"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03F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51C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35D4"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048E39A0"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4CEB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A46ED"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FB7C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A4AA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E97B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F70B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50F61"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BB45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3092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243C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F0EB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58CF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39347D9E"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56AB1"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AF1A7"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555F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04E8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139 356.8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0A04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5 669.7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18F7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9D9F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18 092.0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BBDB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AA97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32D3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A76A9"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72FE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7A4FDA11"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3D6B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FF1E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1290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0BFA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125 263.1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51AB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5 904.0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FEA4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106 290.8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A836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0AEE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2F0F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3292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E3C1F"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53645"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79CD12F1" w14:textId="77777777" w:rsidTr="00E7468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DB8AF"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2EAD0"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7143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55F9"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2230C"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76B48"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BA6E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E2482"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B8B7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1E77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A740A"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25E00"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476D0C4A" w14:textId="77777777" w:rsidTr="00E7468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CABF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619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6CA27"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63F9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3573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558A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7EF8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D634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6E5C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9B93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450F8"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324F1"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476B7D54" w14:textId="77777777" w:rsidTr="00E7468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D4B73"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44915"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456F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9EFC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0137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766DE"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213B0"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A13E4"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9DA35"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0EE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A749D"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86EB2"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118C87ED" w14:textId="77777777" w:rsidTr="00E7468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3D11E"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A17F4" w14:textId="77777777" w:rsidR="00E74682" w:rsidRPr="003460AC" w:rsidRDefault="00E74682" w:rsidP="00E74682">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5E45B"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6331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126 026.5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24CB3"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6 383.2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555FA"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106 575.0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047D6"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13 068.3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0CBDD"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99F27"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B41AF" w14:textId="77777777" w:rsidR="00E74682" w:rsidRPr="003460AC" w:rsidRDefault="00E74682" w:rsidP="00E74682">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397FC"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A99D6" w14:textId="77777777" w:rsidR="00E74682" w:rsidRPr="003460AC" w:rsidRDefault="00E74682" w:rsidP="00E7468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bl>
    <w:p w14:paraId="57475920" w14:textId="77777777" w:rsidR="00E74682" w:rsidRPr="003460AC" w:rsidRDefault="00E74682" w:rsidP="00012764">
      <w:pPr>
        <w:spacing w:after="0" w:line="240" w:lineRule="auto"/>
        <w:jc w:val="center"/>
        <w:rPr>
          <w:rFonts w:ascii="Times New Roman" w:hAnsi="Times New Roman"/>
          <w:bCs/>
          <w:sz w:val="26"/>
          <w:szCs w:val="26"/>
          <w:lang w:val="en-US"/>
        </w:rPr>
      </w:pPr>
    </w:p>
    <w:p w14:paraId="67330C25" w14:textId="77777777" w:rsidR="00E74682" w:rsidRPr="003460AC" w:rsidRDefault="00E74682" w:rsidP="00012764">
      <w:pPr>
        <w:spacing w:after="0" w:line="240" w:lineRule="auto"/>
        <w:jc w:val="center"/>
        <w:rPr>
          <w:rFonts w:ascii="Times New Roman" w:hAnsi="Times New Roman"/>
          <w:bCs/>
          <w:sz w:val="26"/>
          <w:szCs w:val="26"/>
          <w:lang w:val="en-US"/>
        </w:rPr>
        <w:sectPr w:rsidR="00E74682" w:rsidRPr="003460AC" w:rsidSect="00F74975">
          <w:pgSz w:w="16838" w:h="11905" w:orient="landscape" w:code="9"/>
          <w:pgMar w:top="1361" w:right="851" w:bottom="567" w:left="567" w:header="720" w:footer="397" w:gutter="0"/>
          <w:cols w:space="720"/>
          <w:noEndnote/>
          <w:titlePg/>
          <w:docGrid w:linePitch="299"/>
        </w:sectPr>
      </w:pPr>
    </w:p>
    <w:tbl>
      <w:tblPr>
        <w:tblpPr w:leftFromText="180" w:rightFromText="180" w:vertAnchor="page" w:horzAnchor="margin" w:tblpY="556"/>
        <w:tblW w:w="15309" w:type="dxa"/>
        <w:tblLayout w:type="fixed"/>
        <w:tblLook w:val="0000" w:firstRow="0" w:lastRow="0" w:firstColumn="0" w:lastColumn="0" w:noHBand="0" w:noVBand="0"/>
      </w:tblPr>
      <w:tblGrid>
        <w:gridCol w:w="1966"/>
        <w:gridCol w:w="1880"/>
        <w:gridCol w:w="1659"/>
        <w:gridCol w:w="1399"/>
        <w:gridCol w:w="1377"/>
        <w:gridCol w:w="1443"/>
        <w:gridCol w:w="1558"/>
        <w:gridCol w:w="1475"/>
        <w:gridCol w:w="1394"/>
        <w:gridCol w:w="1158"/>
      </w:tblGrid>
      <w:tr w:rsidR="003460AC" w:rsidRPr="003460AC" w14:paraId="5A77AD81" w14:textId="77777777" w:rsidTr="00447FC7">
        <w:trPr>
          <w:trHeight w:val="287"/>
        </w:trPr>
        <w:tc>
          <w:tcPr>
            <w:tcW w:w="15309" w:type="dxa"/>
            <w:gridSpan w:val="10"/>
            <w:tcMar>
              <w:top w:w="0" w:type="dxa"/>
              <w:left w:w="0" w:type="dxa"/>
              <w:bottom w:w="0" w:type="dxa"/>
              <w:right w:w="0" w:type="dxa"/>
            </w:tcMar>
            <w:vAlign w:val="center"/>
          </w:tcPr>
          <w:p w14:paraId="2C65DA6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lastRenderedPageBreak/>
              <w:t>ПАСПОРТ</w:t>
            </w:r>
          </w:p>
        </w:tc>
      </w:tr>
      <w:tr w:rsidR="003460AC" w:rsidRPr="003460AC" w14:paraId="325F35EF" w14:textId="77777777" w:rsidTr="00447FC7">
        <w:trPr>
          <w:trHeight w:val="384"/>
        </w:trPr>
        <w:tc>
          <w:tcPr>
            <w:tcW w:w="15309" w:type="dxa"/>
            <w:gridSpan w:val="10"/>
            <w:tcMar>
              <w:top w:w="0" w:type="dxa"/>
              <w:left w:w="0" w:type="dxa"/>
              <w:bottom w:w="0" w:type="dxa"/>
              <w:right w:w="0" w:type="dxa"/>
            </w:tcMar>
            <w:vAlign w:val="center"/>
          </w:tcPr>
          <w:p w14:paraId="3C4807C7"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t>ПОДПРОГРАММЫ 2</w:t>
            </w:r>
          </w:p>
        </w:tc>
      </w:tr>
      <w:tr w:rsidR="003460AC" w:rsidRPr="003460AC" w14:paraId="16425252" w14:textId="77777777" w:rsidTr="00447FC7">
        <w:trPr>
          <w:trHeight w:val="545"/>
        </w:trPr>
        <w:tc>
          <w:tcPr>
            <w:tcW w:w="15309" w:type="dxa"/>
            <w:gridSpan w:val="10"/>
            <w:tcMar>
              <w:top w:w="0" w:type="dxa"/>
              <w:left w:w="0" w:type="dxa"/>
              <w:bottom w:w="0" w:type="dxa"/>
              <w:right w:w="0" w:type="dxa"/>
            </w:tcMar>
            <w:vAlign w:val="center"/>
          </w:tcPr>
          <w:p w14:paraId="09A4E719"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br/>
              <w:t>ОБЕСПЕЧЕНИЕ УПРАВЛЕНИЯ МУНИЦИПАЛЬНЫМИ ФИНАНСАМИ</w:t>
            </w:r>
            <w:r w:rsidRPr="003460AC">
              <w:rPr>
                <w:rFonts w:ascii="Times New Roman" w:hAnsi="Times New Roman"/>
                <w:b/>
                <w:bCs/>
              </w:rPr>
              <w:br/>
            </w:r>
            <w:r w:rsidRPr="003460AC">
              <w:rPr>
                <w:rFonts w:ascii="Times New Roman" w:hAnsi="Times New Roman"/>
                <w:b/>
                <w:bCs/>
              </w:rPr>
              <w:br/>
            </w:r>
          </w:p>
        </w:tc>
      </w:tr>
      <w:tr w:rsidR="003460AC" w:rsidRPr="003460AC" w14:paraId="00B6C8FB" w14:textId="77777777" w:rsidTr="00447FC7">
        <w:trPr>
          <w:trHeight w:val="288"/>
        </w:trPr>
        <w:tc>
          <w:tcPr>
            <w:tcW w:w="1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DC0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Наименование подпрограммы 2</w:t>
            </w: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1898D"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ОБЕСПЕЧЕНИЕ УПРАВЛЕНИЯ МУНИЦИПАЛЬНЫМИ ФИНАНСАМИ</w:t>
            </w:r>
          </w:p>
        </w:tc>
      </w:tr>
      <w:tr w:rsidR="003460AC" w:rsidRPr="003460AC" w14:paraId="3574CF95" w14:textId="77777777" w:rsidTr="00447FC7">
        <w:trPr>
          <w:trHeight w:val="288"/>
        </w:trPr>
        <w:tc>
          <w:tcPr>
            <w:tcW w:w="1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90817"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Соисполнитель муниципальной программы (ответственный за подпрограмму)</w:t>
            </w: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626D"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74965B69" w14:textId="77777777" w:rsidTr="00447FC7">
        <w:trPr>
          <w:trHeight w:val="288"/>
        </w:trPr>
        <w:tc>
          <w:tcPr>
            <w:tcW w:w="1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54C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Участники подпрограммы</w:t>
            </w: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50D8"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1BBE20B9" w14:textId="77777777" w:rsidTr="00447FC7">
        <w:trPr>
          <w:trHeight w:val="288"/>
        </w:trPr>
        <w:tc>
          <w:tcPr>
            <w:tcW w:w="1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CF6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Цель подпрограммы</w:t>
            </w: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2019"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ОБЕСПЕЧЕНИЕ ТЕХНИЧЕСКОЙ И ИНФОРМАЦИОННОЙ ПОДДЕРЖКИ ПРОЦЕССА УПРАВЛЕНИЯ ФИНАНСАМИ</w:t>
            </w:r>
            <w:r w:rsidRPr="003460AC">
              <w:rPr>
                <w:rFonts w:ascii="Times New Roman" w:hAnsi="Times New Roman"/>
                <w:sz w:val="20"/>
                <w:szCs w:val="20"/>
              </w:rPr>
              <w:br/>
              <w:t xml:space="preserve"> </w:t>
            </w:r>
          </w:p>
        </w:tc>
      </w:tr>
      <w:tr w:rsidR="003460AC" w:rsidRPr="003460AC" w14:paraId="69A270F9" w14:textId="77777777" w:rsidTr="00447FC7">
        <w:trPr>
          <w:trHeight w:val="288"/>
        </w:trPr>
        <w:tc>
          <w:tcPr>
            <w:tcW w:w="19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112D"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Показатели цели подпрограммы и их значения (с детализацией по годам реализации)</w:t>
            </w: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1DF7C"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Показатели цели</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86B7"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FF4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2021</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86C9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2022</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A4F4B"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2023</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0CECE"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2024</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A30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2025</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CC17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2026</w:t>
            </w:r>
            <w:r w:rsidRPr="003460AC">
              <w:rPr>
                <w:rFonts w:ascii="Times New Roman" w:hAnsi="Times New Roman"/>
                <w:sz w:val="20"/>
                <w:szCs w:val="20"/>
              </w:rPr>
              <w:br/>
              <w:t>(прогноз)</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08F4"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2027</w:t>
            </w:r>
            <w:r w:rsidRPr="003460AC">
              <w:rPr>
                <w:rFonts w:ascii="Times New Roman" w:hAnsi="Times New Roman"/>
                <w:sz w:val="20"/>
                <w:szCs w:val="20"/>
              </w:rPr>
              <w:br/>
              <w:t>(прогноз)</w:t>
            </w:r>
          </w:p>
        </w:tc>
      </w:tr>
      <w:tr w:rsidR="003460AC" w:rsidRPr="003460AC" w14:paraId="7C633A78" w14:textId="77777777" w:rsidTr="00447FC7">
        <w:trPr>
          <w:trHeight w:val="295"/>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F5DF"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937B0"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1 Соответствие программного обеспечения бюджетному процессу, Процент</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4650"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829B4"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B289"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0AEE"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528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1D6B"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163B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A64A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r>
      <w:tr w:rsidR="003460AC" w:rsidRPr="003460AC" w14:paraId="0FBD410C" w14:textId="77777777" w:rsidTr="00447FC7">
        <w:trPr>
          <w:trHeight w:val="49"/>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0076"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left w:val="single" w:sz="8" w:space="0" w:color="000000"/>
            </w:tcBorders>
            <w:tcMar>
              <w:top w:w="0" w:type="dxa"/>
              <w:left w:w="0" w:type="dxa"/>
              <w:bottom w:w="0" w:type="dxa"/>
              <w:right w:w="0" w:type="dxa"/>
            </w:tcMar>
            <w:vAlign w:val="center"/>
          </w:tcPr>
          <w:p w14:paraId="3E6973E0"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659" w:type="dxa"/>
            <w:tcMar>
              <w:top w:w="0" w:type="dxa"/>
              <w:left w:w="0" w:type="dxa"/>
              <w:bottom w:w="0" w:type="dxa"/>
              <w:right w:w="0" w:type="dxa"/>
            </w:tcMar>
            <w:vAlign w:val="center"/>
          </w:tcPr>
          <w:p w14:paraId="6E8F3D60"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399" w:type="dxa"/>
            <w:tcMar>
              <w:top w:w="0" w:type="dxa"/>
              <w:left w:w="0" w:type="dxa"/>
              <w:bottom w:w="0" w:type="dxa"/>
              <w:right w:w="0" w:type="dxa"/>
            </w:tcMar>
            <w:vAlign w:val="center"/>
          </w:tcPr>
          <w:p w14:paraId="08328663"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377" w:type="dxa"/>
            <w:tcMar>
              <w:top w:w="0" w:type="dxa"/>
              <w:left w:w="0" w:type="dxa"/>
              <w:bottom w:w="0" w:type="dxa"/>
              <w:right w:w="0" w:type="dxa"/>
            </w:tcMar>
            <w:vAlign w:val="center"/>
          </w:tcPr>
          <w:p w14:paraId="155A36D8"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443" w:type="dxa"/>
            <w:tcMar>
              <w:top w:w="0" w:type="dxa"/>
              <w:left w:w="0" w:type="dxa"/>
              <w:bottom w:w="0" w:type="dxa"/>
              <w:right w:w="0" w:type="dxa"/>
            </w:tcMar>
            <w:vAlign w:val="center"/>
          </w:tcPr>
          <w:p w14:paraId="40F6BCC2"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558" w:type="dxa"/>
            <w:tcMar>
              <w:top w:w="0" w:type="dxa"/>
              <w:left w:w="0" w:type="dxa"/>
              <w:bottom w:w="0" w:type="dxa"/>
              <w:right w:w="0" w:type="dxa"/>
            </w:tcMar>
            <w:vAlign w:val="center"/>
          </w:tcPr>
          <w:p w14:paraId="54B43278"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475" w:type="dxa"/>
            <w:tcMar>
              <w:top w:w="0" w:type="dxa"/>
              <w:left w:w="0" w:type="dxa"/>
              <w:bottom w:w="0" w:type="dxa"/>
              <w:right w:w="0" w:type="dxa"/>
            </w:tcMar>
            <w:vAlign w:val="center"/>
          </w:tcPr>
          <w:p w14:paraId="20011730"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394" w:type="dxa"/>
            <w:tcMar>
              <w:top w:w="0" w:type="dxa"/>
              <w:left w:w="0" w:type="dxa"/>
              <w:bottom w:w="0" w:type="dxa"/>
              <w:right w:w="0" w:type="dxa"/>
            </w:tcMar>
            <w:vAlign w:val="center"/>
          </w:tcPr>
          <w:p w14:paraId="64E34DFF"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158" w:type="dxa"/>
            <w:tcBorders>
              <w:right w:val="single" w:sz="8" w:space="0" w:color="000000"/>
            </w:tcBorders>
            <w:tcMar>
              <w:top w:w="0" w:type="dxa"/>
              <w:left w:w="0" w:type="dxa"/>
              <w:bottom w:w="0" w:type="dxa"/>
              <w:right w:w="0" w:type="dxa"/>
            </w:tcMar>
            <w:vAlign w:val="center"/>
          </w:tcPr>
          <w:p w14:paraId="7F342D5D"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r>
      <w:tr w:rsidR="003460AC" w:rsidRPr="003460AC" w14:paraId="1B9D5814" w14:textId="77777777" w:rsidTr="00447FC7">
        <w:trPr>
          <w:trHeight w:val="49"/>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5315D"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left w:val="single" w:sz="8" w:space="0" w:color="000000"/>
            </w:tcBorders>
            <w:tcMar>
              <w:top w:w="0" w:type="dxa"/>
              <w:left w:w="0" w:type="dxa"/>
              <w:bottom w:w="0" w:type="dxa"/>
              <w:right w:w="0" w:type="dxa"/>
            </w:tcMar>
            <w:vAlign w:val="center"/>
          </w:tcPr>
          <w:p w14:paraId="2CF3ABFB"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659" w:type="dxa"/>
            <w:tcMar>
              <w:top w:w="0" w:type="dxa"/>
              <w:left w:w="0" w:type="dxa"/>
              <w:bottom w:w="0" w:type="dxa"/>
              <w:right w:w="0" w:type="dxa"/>
            </w:tcMar>
            <w:vAlign w:val="center"/>
          </w:tcPr>
          <w:p w14:paraId="1B1984F1"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399" w:type="dxa"/>
            <w:tcMar>
              <w:top w:w="0" w:type="dxa"/>
              <w:left w:w="0" w:type="dxa"/>
              <w:bottom w:w="0" w:type="dxa"/>
              <w:right w:w="0" w:type="dxa"/>
            </w:tcMar>
            <w:vAlign w:val="center"/>
          </w:tcPr>
          <w:p w14:paraId="3D0DD357"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377" w:type="dxa"/>
            <w:tcMar>
              <w:top w:w="0" w:type="dxa"/>
              <w:left w:w="0" w:type="dxa"/>
              <w:bottom w:w="0" w:type="dxa"/>
              <w:right w:w="0" w:type="dxa"/>
            </w:tcMar>
            <w:vAlign w:val="center"/>
          </w:tcPr>
          <w:p w14:paraId="56717683"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443" w:type="dxa"/>
            <w:tcMar>
              <w:top w:w="0" w:type="dxa"/>
              <w:left w:w="0" w:type="dxa"/>
              <w:bottom w:w="0" w:type="dxa"/>
              <w:right w:w="0" w:type="dxa"/>
            </w:tcMar>
            <w:vAlign w:val="center"/>
          </w:tcPr>
          <w:p w14:paraId="59DC6B7C"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558" w:type="dxa"/>
            <w:tcMar>
              <w:top w:w="0" w:type="dxa"/>
              <w:left w:w="0" w:type="dxa"/>
              <w:bottom w:w="0" w:type="dxa"/>
              <w:right w:w="0" w:type="dxa"/>
            </w:tcMar>
            <w:vAlign w:val="center"/>
          </w:tcPr>
          <w:p w14:paraId="78146376"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475" w:type="dxa"/>
            <w:tcMar>
              <w:top w:w="0" w:type="dxa"/>
              <w:left w:w="0" w:type="dxa"/>
              <w:bottom w:w="0" w:type="dxa"/>
              <w:right w:w="0" w:type="dxa"/>
            </w:tcMar>
            <w:vAlign w:val="center"/>
          </w:tcPr>
          <w:p w14:paraId="4138A9E4"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394" w:type="dxa"/>
            <w:tcMar>
              <w:top w:w="0" w:type="dxa"/>
              <w:left w:w="0" w:type="dxa"/>
              <w:bottom w:w="0" w:type="dxa"/>
              <w:right w:w="0" w:type="dxa"/>
            </w:tcMar>
            <w:vAlign w:val="center"/>
          </w:tcPr>
          <w:p w14:paraId="35DA6BC4"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158" w:type="dxa"/>
            <w:tcBorders>
              <w:right w:val="single" w:sz="8" w:space="0" w:color="000000"/>
            </w:tcBorders>
            <w:tcMar>
              <w:top w:w="0" w:type="dxa"/>
              <w:left w:w="0" w:type="dxa"/>
              <w:bottom w:w="0" w:type="dxa"/>
              <w:right w:w="0" w:type="dxa"/>
            </w:tcMar>
            <w:vAlign w:val="center"/>
          </w:tcPr>
          <w:p w14:paraId="1765132D"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r>
      <w:tr w:rsidR="003460AC" w:rsidRPr="003460AC" w14:paraId="4692ADC5" w14:textId="77777777" w:rsidTr="00447FC7">
        <w:trPr>
          <w:trHeight w:val="288"/>
        </w:trPr>
        <w:tc>
          <w:tcPr>
            <w:tcW w:w="19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8A99D"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Задачи подпрограммы</w:t>
            </w: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EEA3"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1. ОБЕСПЕЧЕНИЕ РАБОТАЮЩИХ СИСТЕМ ЛИЦЕНЗИОННЫМ СОПРОВОЖДЕНИЕМ;</w:t>
            </w:r>
            <w:r w:rsidRPr="003460AC">
              <w:rPr>
                <w:rFonts w:ascii="Times New Roman" w:hAnsi="Times New Roman"/>
                <w:sz w:val="20"/>
                <w:szCs w:val="20"/>
              </w:rPr>
              <w:br/>
              <w:t>2. ОБЕСПЕЧЕНИЕ ИНФОРМАЦИОННОГО ОБМЕНА</w:t>
            </w:r>
          </w:p>
        </w:tc>
      </w:tr>
      <w:tr w:rsidR="003460AC" w:rsidRPr="003460AC" w14:paraId="02E00978" w14:textId="77777777" w:rsidTr="00447FC7">
        <w:trPr>
          <w:trHeight w:val="1054"/>
        </w:trPr>
        <w:tc>
          <w:tcPr>
            <w:tcW w:w="196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4212E2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Показатели задач муниципальной программы и их значения (с детализацией по годам реализации)</w:t>
            </w: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3F12D"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Показатели задач</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F38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A9D9"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2021</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1F20D"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2022</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BF4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2023</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F4FB"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2024</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2F40"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2025</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A3EF"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2026</w:t>
            </w:r>
            <w:r w:rsidRPr="003460AC">
              <w:rPr>
                <w:rFonts w:ascii="Times New Roman" w:hAnsi="Times New Roman"/>
                <w:sz w:val="20"/>
                <w:szCs w:val="20"/>
              </w:rPr>
              <w:br/>
              <w:t>(прогноз)</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E11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2027</w:t>
            </w:r>
            <w:r w:rsidRPr="003460AC">
              <w:rPr>
                <w:rFonts w:ascii="Times New Roman" w:hAnsi="Times New Roman"/>
                <w:sz w:val="20"/>
                <w:szCs w:val="20"/>
              </w:rPr>
              <w:br/>
              <w:t>(прогноз)</w:t>
            </w:r>
          </w:p>
        </w:tc>
      </w:tr>
      <w:tr w:rsidR="003460AC" w:rsidRPr="003460AC" w14:paraId="278E4C8A" w14:textId="77777777" w:rsidTr="00447FC7">
        <w:trPr>
          <w:trHeight w:val="288"/>
        </w:trPr>
        <w:tc>
          <w:tcPr>
            <w:tcW w:w="1966"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7D7EE39"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AF24D"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1 Обеспечение работающих систем лицензионным сопровождением</w:t>
            </w:r>
          </w:p>
        </w:tc>
      </w:tr>
      <w:tr w:rsidR="003460AC" w:rsidRPr="003460AC" w14:paraId="28085C55" w14:textId="77777777" w:rsidTr="00447FC7">
        <w:trPr>
          <w:trHeight w:val="288"/>
        </w:trPr>
        <w:tc>
          <w:tcPr>
            <w:tcW w:w="1966"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91B1870"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2D0C"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 xml:space="preserve">Показатель 1 Имеющиеся информационные системы обеспечены </w:t>
            </w:r>
            <w:r w:rsidRPr="003460AC">
              <w:rPr>
                <w:rFonts w:ascii="Times New Roman" w:hAnsi="Times New Roman"/>
                <w:sz w:val="20"/>
                <w:szCs w:val="20"/>
              </w:rPr>
              <w:lastRenderedPageBreak/>
              <w:t>лицензионным сопровождением, Процент</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DED3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lastRenderedPageBreak/>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2383C"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4D4E"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9EAD"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178F"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E921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6EDE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141DD"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r>
      <w:tr w:rsidR="003460AC" w:rsidRPr="003460AC" w14:paraId="7843AB86" w14:textId="77777777" w:rsidTr="00447FC7">
        <w:trPr>
          <w:trHeight w:val="288"/>
        </w:trPr>
        <w:tc>
          <w:tcPr>
            <w:tcW w:w="1966"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3CAE053"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CB9DF"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2 Обеспечение информационного обмена</w:t>
            </w:r>
          </w:p>
        </w:tc>
      </w:tr>
      <w:tr w:rsidR="003460AC" w:rsidRPr="003460AC" w14:paraId="0CF74982" w14:textId="77777777" w:rsidTr="00447FC7">
        <w:trPr>
          <w:trHeight w:val="288"/>
        </w:trPr>
        <w:tc>
          <w:tcPr>
            <w:tcW w:w="1966"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7183C46"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D285D"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256F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4F9E"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21CF"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F1FF"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27769"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BE4B0"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235C"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37CC"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 xml:space="preserve">  100.0</w:t>
            </w:r>
          </w:p>
        </w:tc>
      </w:tr>
      <w:tr w:rsidR="003460AC" w:rsidRPr="003460AC" w14:paraId="4C02F318" w14:textId="77777777" w:rsidTr="00447FC7">
        <w:trPr>
          <w:trHeight w:val="1509"/>
        </w:trPr>
        <w:tc>
          <w:tcPr>
            <w:tcW w:w="1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BB3C8"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Ведомственные целевые программы, входящие в состав подпрограммы  (далее - ВЦП)</w:t>
            </w: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B1EE"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нет</w:t>
            </w:r>
          </w:p>
        </w:tc>
      </w:tr>
      <w:tr w:rsidR="003460AC" w:rsidRPr="003460AC" w14:paraId="50349955" w14:textId="77777777" w:rsidTr="00447FC7">
        <w:trPr>
          <w:trHeight w:val="537"/>
        </w:trPr>
        <w:tc>
          <w:tcPr>
            <w:tcW w:w="1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4AE78"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rPr>
              <w:t>Сроки реализации подпрограммы</w:t>
            </w:r>
          </w:p>
        </w:tc>
        <w:tc>
          <w:tcPr>
            <w:tcW w:w="13343"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07C4"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2021 – 2025 годы и прогнозные 2026 и 2027 года</w:t>
            </w:r>
          </w:p>
        </w:tc>
      </w:tr>
      <w:tr w:rsidR="003460AC" w:rsidRPr="003460AC" w14:paraId="28505B81" w14:textId="77777777" w:rsidTr="00447FC7">
        <w:trPr>
          <w:trHeight w:val="537"/>
        </w:trPr>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EB356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Объем и источники финансирования  подпрограммы  (с детализацией по годам реализации, тыс. рублей)</w:t>
            </w:r>
          </w:p>
        </w:tc>
        <w:tc>
          <w:tcPr>
            <w:tcW w:w="188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6BD2D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Источники</w:t>
            </w:r>
          </w:p>
        </w:tc>
        <w:tc>
          <w:tcPr>
            <w:tcW w:w="1659"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84143D"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Всего</w:t>
            </w:r>
          </w:p>
        </w:tc>
        <w:tc>
          <w:tcPr>
            <w:tcW w:w="1399"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309405A"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2021</w:t>
            </w:r>
          </w:p>
        </w:tc>
        <w:tc>
          <w:tcPr>
            <w:tcW w:w="137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F68E8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2022</w:t>
            </w:r>
          </w:p>
        </w:tc>
        <w:tc>
          <w:tcPr>
            <w:tcW w:w="144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C64547"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2023</w:t>
            </w:r>
          </w:p>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5CA12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2024</w:t>
            </w:r>
          </w:p>
        </w:tc>
        <w:tc>
          <w:tcPr>
            <w:tcW w:w="147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9EAEBB"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2025</w:t>
            </w:r>
          </w:p>
        </w:tc>
        <w:tc>
          <w:tcPr>
            <w:tcW w:w="139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A20ECE"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2026</w:t>
            </w:r>
            <w:r w:rsidRPr="003460AC">
              <w:rPr>
                <w:rFonts w:ascii="Times New Roman" w:hAnsi="Times New Roman"/>
                <w:b/>
                <w:bCs/>
                <w:sz w:val="20"/>
                <w:szCs w:val="20"/>
              </w:rPr>
              <w:br/>
              <w:t>(прогноз)</w:t>
            </w:r>
          </w:p>
        </w:tc>
        <w:tc>
          <w:tcPr>
            <w:tcW w:w="115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1ECAA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2027</w:t>
            </w:r>
            <w:r w:rsidRPr="003460AC">
              <w:rPr>
                <w:rFonts w:ascii="Times New Roman" w:hAnsi="Times New Roman"/>
                <w:b/>
                <w:bCs/>
                <w:sz w:val="20"/>
                <w:szCs w:val="20"/>
              </w:rPr>
              <w:br/>
              <w:t>(прогноз)</w:t>
            </w:r>
          </w:p>
        </w:tc>
      </w:tr>
      <w:tr w:rsidR="003460AC" w:rsidRPr="003460AC" w14:paraId="710FE926" w14:textId="77777777" w:rsidTr="00447FC7">
        <w:trPr>
          <w:trHeight w:val="721"/>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3359D"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C8208"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Федеральный бюджет (по согласованию)</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370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3A38"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23ECD"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0AC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3E24"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D57A"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7807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81239"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r>
      <w:tr w:rsidR="003460AC" w:rsidRPr="003460AC" w14:paraId="5552ABB1" w14:textId="77777777" w:rsidTr="00447FC7">
        <w:trPr>
          <w:trHeight w:val="675"/>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04BD9"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A6CD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Областной бюджет (по согласованию)</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757A"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A43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6BC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B78A"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FD63E"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C95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C6A7"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C96A"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r>
      <w:tr w:rsidR="003460AC" w:rsidRPr="003460AC" w14:paraId="229D108C" w14:textId="77777777" w:rsidTr="00447FC7">
        <w:trPr>
          <w:trHeight w:val="687"/>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18A61"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68659"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бюджет  Томского района</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FFBC"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14 029.7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D5CB"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5A86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2 617.1</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9710"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0407"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3165"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BDA0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9BB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r>
      <w:tr w:rsidR="003460AC" w:rsidRPr="003460AC" w14:paraId="6B1EA8B4" w14:textId="77777777" w:rsidTr="00447FC7">
        <w:trPr>
          <w:trHeight w:val="908"/>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0A19F"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55E0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бюджеты сельских поселений (по согласованию)</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0EFA"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52A7"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B599"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7BD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7EA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AE80B"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A3A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CCE0"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r>
      <w:tr w:rsidR="003460AC" w:rsidRPr="003460AC" w14:paraId="0F748CAC" w14:textId="77777777" w:rsidTr="00447FC7">
        <w:trPr>
          <w:trHeight w:val="717"/>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00D9"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C3741"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Внебюджетные источники (по согласованию)</w:t>
            </w:r>
          </w:p>
        </w:tc>
        <w:tc>
          <w:tcPr>
            <w:tcW w:w="16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C22F"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64B70"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AA4E"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4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A490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5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7173"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4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D35CC"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B7F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c>
          <w:tcPr>
            <w:tcW w:w="1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44F0"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0.0</w:t>
            </w:r>
          </w:p>
        </w:tc>
      </w:tr>
      <w:tr w:rsidR="003460AC" w:rsidRPr="003460AC" w14:paraId="093A61BC" w14:textId="77777777" w:rsidTr="00447FC7">
        <w:trPr>
          <w:trHeight w:val="651"/>
        </w:trPr>
        <w:tc>
          <w:tcPr>
            <w:tcW w:w="19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5621A" w14:textId="77777777" w:rsidR="00E74682" w:rsidRPr="003460AC" w:rsidRDefault="00E74682" w:rsidP="00051342">
            <w:pPr>
              <w:widowControl w:val="0"/>
              <w:autoSpaceDE w:val="0"/>
              <w:autoSpaceDN w:val="0"/>
              <w:adjustRightInd w:val="0"/>
              <w:spacing w:after="0" w:line="240" w:lineRule="auto"/>
              <w:rPr>
                <w:rFonts w:ascii="Arial" w:hAnsi="Arial" w:cs="Arial"/>
                <w:sz w:val="2"/>
                <w:szCs w:val="2"/>
              </w:rPr>
            </w:pPr>
          </w:p>
        </w:tc>
        <w:tc>
          <w:tcPr>
            <w:tcW w:w="188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1D13B16"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Всего по источникам</w:t>
            </w:r>
          </w:p>
        </w:tc>
        <w:tc>
          <w:tcPr>
            <w:tcW w:w="1659"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D4AB4F"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14 029.7</w:t>
            </w:r>
          </w:p>
        </w:tc>
        <w:tc>
          <w:tcPr>
            <w:tcW w:w="1399"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BCDA4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37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0DC04F"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2 617.1</w:t>
            </w:r>
          </w:p>
        </w:tc>
        <w:tc>
          <w:tcPr>
            <w:tcW w:w="144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978897"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55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5FE64B"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47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12922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39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7CCF62"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c>
          <w:tcPr>
            <w:tcW w:w="115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2CC2D0" w14:textId="77777777" w:rsidR="00E74682" w:rsidRPr="003460AC" w:rsidRDefault="00E74682" w:rsidP="00051342">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 xml:space="preserve">  1 902.1</w:t>
            </w:r>
          </w:p>
        </w:tc>
      </w:tr>
    </w:tbl>
    <w:p w14:paraId="1FC4174E" w14:textId="5E138C7C" w:rsidR="00E74682" w:rsidRPr="003460AC" w:rsidRDefault="00E74682" w:rsidP="00E74682">
      <w:pPr>
        <w:widowControl w:val="0"/>
        <w:autoSpaceDE w:val="0"/>
        <w:autoSpaceDN w:val="0"/>
        <w:adjustRightInd w:val="0"/>
        <w:spacing w:after="0" w:line="240" w:lineRule="auto"/>
        <w:rPr>
          <w:rFonts w:ascii="Arial" w:hAnsi="Arial" w:cs="Arial"/>
          <w:sz w:val="2"/>
          <w:szCs w:val="2"/>
        </w:rPr>
      </w:pPr>
    </w:p>
    <w:p w14:paraId="40BED30B" w14:textId="77777777" w:rsidR="00051342" w:rsidRPr="003460AC" w:rsidRDefault="00051342" w:rsidP="0097092D">
      <w:pPr>
        <w:spacing w:after="0" w:line="240" w:lineRule="auto"/>
        <w:jc w:val="right"/>
        <w:rPr>
          <w:rFonts w:ascii="Times New Roman" w:hAnsi="Times New Roman"/>
        </w:rPr>
        <w:sectPr w:rsidR="00051342" w:rsidRPr="003460AC" w:rsidSect="00F74975">
          <w:headerReference w:type="default" r:id="rId25"/>
          <w:headerReference w:type="first" r:id="rId26"/>
          <w:footerReference w:type="first" r:id="rId27"/>
          <w:pgSz w:w="16838" w:h="11905" w:orient="landscape" w:code="9"/>
          <w:pgMar w:top="1361" w:right="851" w:bottom="567" w:left="567" w:header="720" w:footer="397" w:gutter="0"/>
          <w:cols w:space="720"/>
          <w:noEndnote/>
          <w:titlePg/>
        </w:sectPr>
      </w:pPr>
    </w:p>
    <w:p w14:paraId="73B32050" w14:textId="77777777" w:rsidR="00C7416E" w:rsidRPr="003460AC" w:rsidRDefault="00C7416E" w:rsidP="0097092D">
      <w:pPr>
        <w:spacing w:after="0" w:line="240" w:lineRule="auto"/>
        <w:jc w:val="right"/>
        <w:rPr>
          <w:rFonts w:ascii="Times New Roman" w:hAnsi="Times New Roman"/>
        </w:rPr>
      </w:pPr>
    </w:p>
    <w:p w14:paraId="39EB9CAB" w14:textId="77777777" w:rsidR="00C4110B" w:rsidRPr="003460AC" w:rsidRDefault="00C4110B" w:rsidP="00C4110B">
      <w:pPr>
        <w:pStyle w:val="ConsPlusTitle"/>
        <w:jc w:val="center"/>
        <w:outlineLvl w:val="1"/>
      </w:pPr>
      <w:r w:rsidRPr="003460AC">
        <w:t>1. Характеристика сферы реализации подпрограммы 2, описание</w:t>
      </w:r>
    </w:p>
    <w:p w14:paraId="1EE60C7D" w14:textId="77777777" w:rsidR="00C4110B" w:rsidRPr="003460AC" w:rsidRDefault="00C4110B" w:rsidP="00C4110B">
      <w:pPr>
        <w:spacing w:after="0" w:line="240" w:lineRule="auto"/>
        <w:jc w:val="center"/>
        <w:rPr>
          <w:rFonts w:ascii="Times New Roman" w:hAnsi="Times New Roman"/>
          <w:b/>
        </w:rPr>
      </w:pPr>
      <w:r w:rsidRPr="003460AC">
        <w:rPr>
          <w:b/>
        </w:rPr>
        <w:t>основных проблем в указанной сфере и прогноз ее развития</w:t>
      </w:r>
    </w:p>
    <w:p w14:paraId="7A79CC02" w14:textId="77777777" w:rsidR="00C4110B" w:rsidRPr="003460AC" w:rsidRDefault="00C4110B" w:rsidP="0097092D">
      <w:pPr>
        <w:spacing w:after="0" w:line="240" w:lineRule="auto"/>
        <w:jc w:val="right"/>
        <w:rPr>
          <w:rFonts w:ascii="Times New Roman" w:hAnsi="Times New Roman"/>
        </w:rPr>
      </w:pPr>
    </w:p>
    <w:p w14:paraId="2D945633" w14:textId="77777777" w:rsidR="00051342" w:rsidRPr="003460AC" w:rsidRDefault="00051342" w:rsidP="00051342">
      <w:pPr>
        <w:pStyle w:val="ConsPlusNormal"/>
        <w:jc w:val="both"/>
      </w:pPr>
    </w:p>
    <w:p w14:paraId="2EBBA48A" w14:textId="77777777" w:rsidR="00051342" w:rsidRPr="003460AC" w:rsidRDefault="00051342" w:rsidP="00051342">
      <w:pPr>
        <w:pStyle w:val="ConsPlusNormal"/>
        <w:ind w:firstLine="540"/>
        <w:jc w:val="both"/>
      </w:pPr>
      <w:r w:rsidRPr="003460AC">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14:paraId="6FA41CF1" w14:textId="77777777" w:rsidR="00051342" w:rsidRPr="003460AC" w:rsidRDefault="00051342" w:rsidP="00051342">
      <w:pPr>
        <w:pStyle w:val="ConsPlusNormal"/>
        <w:spacing w:before="220"/>
        <w:ind w:firstLine="540"/>
        <w:jc w:val="both"/>
      </w:pPr>
      <w:r w:rsidRPr="003460AC">
        <w:t>Необходимость автоматизации бюджетного процесса неоднократно подтверждалась при управлении муниципальными финансами.</w:t>
      </w:r>
    </w:p>
    <w:p w14:paraId="05F74F74" w14:textId="77777777" w:rsidR="00051342" w:rsidRPr="003460AC" w:rsidRDefault="00051342" w:rsidP="00051342">
      <w:pPr>
        <w:pStyle w:val="ConsPlusNormal"/>
        <w:spacing w:before="220"/>
        <w:ind w:firstLine="540"/>
        <w:jc w:val="both"/>
      </w:pPr>
      <w:r w:rsidRPr="003460AC">
        <w:t xml:space="preserve">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w:t>
      </w:r>
      <w:hyperlink r:id="rId28" w:history="1">
        <w:r w:rsidRPr="003460AC">
          <w:t>статьей 219</w:t>
        </w:r>
      </w:hyperlink>
      <w:r w:rsidRPr="003460AC">
        <w:t xml:space="preserve"> Бюджетного кодекса РФ.</w:t>
      </w:r>
    </w:p>
    <w:p w14:paraId="7BAFB907" w14:textId="77777777" w:rsidR="00051342" w:rsidRPr="003460AC" w:rsidRDefault="00051342" w:rsidP="00051342">
      <w:pPr>
        <w:pStyle w:val="ConsPlusNormal"/>
        <w:spacing w:before="220"/>
        <w:ind w:firstLine="540"/>
        <w:jc w:val="both"/>
      </w:pPr>
      <w:r w:rsidRPr="003460AC">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14:paraId="1F5A41F9" w14:textId="77777777" w:rsidR="00051342" w:rsidRPr="003460AC" w:rsidRDefault="00051342" w:rsidP="00051342">
      <w:pPr>
        <w:pStyle w:val="ConsPlusNormal"/>
        <w:spacing w:before="220"/>
        <w:ind w:firstLine="540"/>
        <w:jc w:val="both"/>
      </w:pPr>
      <w:r w:rsidRPr="003460AC">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w:t>
      </w:r>
    </w:p>
    <w:p w14:paraId="64A1ADD2" w14:textId="77777777" w:rsidR="00051342" w:rsidRPr="003460AC" w:rsidRDefault="00051342" w:rsidP="00051342">
      <w:pPr>
        <w:pStyle w:val="ConsPlusNormal"/>
        <w:spacing w:before="220"/>
        <w:ind w:firstLine="540"/>
        <w:jc w:val="both"/>
      </w:pPr>
      <w:r w:rsidRPr="003460AC">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14:paraId="29962C41" w14:textId="77777777" w:rsidR="00051342" w:rsidRPr="003460AC" w:rsidRDefault="00051342" w:rsidP="00051342">
      <w:pPr>
        <w:pStyle w:val="ConsPlusNormal"/>
        <w:spacing w:before="220"/>
        <w:ind w:firstLine="540"/>
        <w:jc w:val="both"/>
      </w:pPr>
      <w:r w:rsidRPr="003460AC">
        <w:t>- внесение изменений в сводную бюджетную роспись в течение финансового года.</w:t>
      </w:r>
    </w:p>
    <w:p w14:paraId="012C80B9" w14:textId="77777777" w:rsidR="00051342" w:rsidRPr="003460AC" w:rsidRDefault="00051342" w:rsidP="00051342">
      <w:pPr>
        <w:pStyle w:val="ConsPlusNormal"/>
        <w:spacing w:before="220"/>
        <w:ind w:firstLine="540"/>
        <w:jc w:val="both"/>
      </w:pPr>
      <w:r w:rsidRPr="003460AC">
        <w:t>Система обладает рядом возможностей, которые позволят в дальнейшем перейти от учетного метода формирования бюджета к нормативному. Работы по развитию указанной системы продолжаются.</w:t>
      </w:r>
    </w:p>
    <w:p w14:paraId="2352FB25" w14:textId="77777777" w:rsidR="00051342" w:rsidRPr="003460AC" w:rsidRDefault="00051342" w:rsidP="00051342">
      <w:pPr>
        <w:pStyle w:val="ConsPlusNormal"/>
        <w:spacing w:before="220"/>
        <w:ind w:firstLine="540"/>
        <w:jc w:val="both"/>
      </w:pPr>
      <w:r w:rsidRPr="003460AC">
        <w:t xml:space="preserve">В соответствии с </w:t>
      </w:r>
      <w:hyperlink r:id="rId29" w:history="1">
        <w:r w:rsidRPr="003460AC">
          <w:t>частью 5 статьи 99</w:t>
        </w:r>
      </w:hyperlink>
      <w:r w:rsidRPr="003460AC">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 содержащейся на общероссийском сайте www.zakupki.gov.ru.</w:t>
      </w:r>
    </w:p>
    <w:p w14:paraId="41798E4A" w14:textId="77777777" w:rsidR="00051342" w:rsidRPr="003460AC" w:rsidRDefault="00051342" w:rsidP="00051342">
      <w:pPr>
        <w:pStyle w:val="ConsPlusNormal"/>
        <w:spacing w:before="220"/>
        <w:ind w:firstLine="540"/>
        <w:jc w:val="both"/>
      </w:pPr>
      <w:r w:rsidRPr="003460AC">
        <w:t xml:space="preserve">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 В связи с многочисленными изменениями Федерального </w:t>
      </w:r>
      <w:hyperlink r:id="rId30" w:history="1">
        <w:r w:rsidRPr="003460AC">
          <w:t>закона</w:t>
        </w:r>
      </w:hyperlink>
      <w:r w:rsidRPr="003460AC">
        <w:t xml:space="preserve">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14:paraId="6F5475AC" w14:textId="77777777" w:rsidR="00051342" w:rsidRPr="003460AC" w:rsidRDefault="00051342" w:rsidP="00051342">
      <w:pPr>
        <w:pStyle w:val="ConsPlusNormal"/>
        <w:spacing w:before="220"/>
        <w:ind w:firstLine="540"/>
        <w:jc w:val="both"/>
      </w:pPr>
      <w:r w:rsidRPr="003460AC">
        <w:t xml:space="preserve">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w:t>
      </w:r>
      <w:r w:rsidRPr="003460AC">
        <w:lastRenderedPageBreak/>
        <w:t>сельских поселений и представляет ее финансовому органу Томской области, уполномоченному формировать отчетность об исполнении соответствующего консолидированного бюджета.</w:t>
      </w:r>
    </w:p>
    <w:p w14:paraId="16334644" w14:textId="77777777" w:rsidR="00051342" w:rsidRPr="003460AC" w:rsidRDefault="00051342" w:rsidP="00051342">
      <w:pPr>
        <w:pStyle w:val="ConsPlusNormal"/>
        <w:spacing w:before="220"/>
        <w:ind w:firstLine="540"/>
        <w:jc w:val="both"/>
      </w:pPr>
      <w:r w:rsidRPr="003460AC">
        <w:t>Управление финансов Администрации Томского района консолидирует отчетность 19 муниципальных образований сельских поселений Томского района и 7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8 казенных учреждений, 70 бюджетных и 16 автономных учреждений.</w:t>
      </w:r>
    </w:p>
    <w:p w14:paraId="481B5F11" w14:textId="77777777" w:rsidR="00051342" w:rsidRPr="003460AC" w:rsidRDefault="00051342" w:rsidP="00051342">
      <w:pPr>
        <w:pStyle w:val="ConsPlusNormal"/>
        <w:spacing w:before="220"/>
        <w:ind w:firstLine="540"/>
        <w:jc w:val="both"/>
      </w:pPr>
      <w:r w:rsidRPr="003460AC">
        <w:t>Система сбора бюджетной отчетности осуществляется с помощью программного продукта "ПАРУС-Бюджет 8". Система предназначена для автоматизации процесса сбора и сведения бюджетной отчетности.</w:t>
      </w:r>
    </w:p>
    <w:p w14:paraId="5D1AEA23" w14:textId="77777777" w:rsidR="00051342" w:rsidRPr="003460AC" w:rsidRDefault="00051342" w:rsidP="00051342">
      <w:pPr>
        <w:pStyle w:val="ConsPlusNormal"/>
        <w:spacing w:before="220"/>
        <w:ind w:firstLine="540"/>
        <w:jc w:val="both"/>
      </w:pPr>
      <w:r w:rsidRPr="003460AC">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14:paraId="6C952E2F" w14:textId="77777777" w:rsidR="00051342" w:rsidRPr="003460AC" w:rsidRDefault="00051342" w:rsidP="00051342">
      <w:pPr>
        <w:pStyle w:val="ConsPlusNormal"/>
        <w:spacing w:before="220"/>
        <w:ind w:firstLine="540"/>
        <w:jc w:val="both"/>
      </w:pPr>
      <w:r w:rsidRPr="003460AC">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14:paraId="3219A960" w14:textId="77777777" w:rsidR="00051342" w:rsidRPr="003460AC" w:rsidRDefault="00051342" w:rsidP="00051342">
      <w:pPr>
        <w:pStyle w:val="ConsPlusNormal"/>
        <w:spacing w:before="220"/>
        <w:ind w:firstLine="540"/>
        <w:jc w:val="both"/>
      </w:pPr>
      <w:r w:rsidRPr="003460AC">
        <w:t>Управление финансов в 2015 году впервые разработало и разместило на официальном сайте муниципального образования "Томский район" в сети Интернет проект "Бюджет для граждан",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14:paraId="1D839BB9" w14:textId="77777777" w:rsidR="00051342" w:rsidRPr="003460AC" w:rsidRDefault="00051342" w:rsidP="00051342">
      <w:pPr>
        <w:pStyle w:val="ConsPlusNormal"/>
        <w:spacing w:before="220"/>
        <w:ind w:firstLine="540"/>
        <w:jc w:val="both"/>
      </w:pPr>
      <w:r w:rsidRPr="003460AC">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 "Томский район"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 об исполнении бюджета.</w:t>
      </w:r>
    </w:p>
    <w:p w14:paraId="5CF9C57F" w14:textId="77777777" w:rsidR="00051342" w:rsidRPr="003460AC" w:rsidRDefault="00051342" w:rsidP="00051342">
      <w:pPr>
        <w:pStyle w:val="ConsPlusNormal"/>
        <w:spacing w:before="220"/>
        <w:ind w:firstLine="540"/>
        <w:jc w:val="both"/>
      </w:pPr>
      <w:r w:rsidRPr="003460AC">
        <w:t xml:space="preserve">Новое полномочие финансовых органов по размещению информации на портале "Электронный бюджет" потребовали автоматизации данного объема работ. Управление финансов приступило к реализации </w:t>
      </w:r>
      <w:hyperlink r:id="rId31" w:history="1">
        <w:r w:rsidRPr="003460AC">
          <w:t>Постановления</w:t>
        </w:r>
      </w:hyperlink>
      <w:r w:rsidRPr="003460AC">
        <w:t xml:space="preserve"> Правительства РФ от 30.06.2015 N 658 "О государственной интегрированной информационной системе управления общественными финансами "Электронный бюджет". Для работы в системе "Электронный бюджет"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 "Электронный бюджет",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14:paraId="751A894D" w14:textId="77777777" w:rsidR="00051342" w:rsidRPr="003460AC" w:rsidRDefault="00051342" w:rsidP="00051342">
      <w:pPr>
        <w:pStyle w:val="ConsPlusNormal"/>
        <w:spacing w:before="220"/>
        <w:ind w:firstLine="540"/>
        <w:jc w:val="both"/>
      </w:pPr>
      <w:r w:rsidRPr="003460AC">
        <w:t xml:space="preserve">Объем финансирования подпрограммы 2 приведен в </w:t>
      </w:r>
      <w:hyperlink w:anchor="P1616" w:history="1">
        <w:r w:rsidRPr="003460AC">
          <w:t>разделе 3</w:t>
        </w:r>
      </w:hyperlink>
      <w:r w:rsidRPr="003460AC">
        <w:t xml:space="preserve"> "Ресурсное обеспечение реализации подпрограммы 2".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14:paraId="16124BF5" w14:textId="77777777" w:rsidR="00051342" w:rsidRPr="003460AC" w:rsidRDefault="00051342" w:rsidP="00051342">
      <w:pPr>
        <w:pStyle w:val="ConsPlusNormal"/>
        <w:jc w:val="both"/>
      </w:pPr>
    </w:p>
    <w:p w14:paraId="56F8A894" w14:textId="77777777" w:rsidR="00051342" w:rsidRPr="003460AC" w:rsidRDefault="00051342" w:rsidP="00051342">
      <w:pPr>
        <w:pStyle w:val="ConsPlusTitle"/>
        <w:jc w:val="center"/>
        <w:outlineLvl w:val="1"/>
      </w:pPr>
      <w:r w:rsidRPr="003460AC">
        <w:t>2. Перечень показателей цели и задач подпрограммы 2</w:t>
      </w:r>
    </w:p>
    <w:p w14:paraId="1C6826E9" w14:textId="77777777" w:rsidR="00051342" w:rsidRPr="003460AC" w:rsidRDefault="00051342" w:rsidP="00051342">
      <w:pPr>
        <w:pStyle w:val="ConsPlusTitle"/>
        <w:jc w:val="center"/>
      </w:pPr>
      <w:r w:rsidRPr="003460AC">
        <w:t>и сведения о порядке сбора информации по показателям</w:t>
      </w:r>
    </w:p>
    <w:p w14:paraId="62A976C2" w14:textId="77777777" w:rsidR="00051342" w:rsidRPr="003460AC" w:rsidRDefault="00051342" w:rsidP="00051342">
      <w:pPr>
        <w:pStyle w:val="ConsPlusTitle"/>
        <w:jc w:val="center"/>
      </w:pPr>
      <w:r w:rsidRPr="003460AC">
        <w:t>и методике их расчета</w:t>
      </w:r>
    </w:p>
    <w:p w14:paraId="1A3DE092" w14:textId="77777777" w:rsidR="00051342" w:rsidRPr="003460AC" w:rsidRDefault="00051342" w:rsidP="00051342">
      <w:pPr>
        <w:pStyle w:val="ConsPlusNormal"/>
        <w:jc w:val="both"/>
      </w:pPr>
    </w:p>
    <w:p w14:paraId="52DD10B0" w14:textId="77777777" w:rsidR="0097092D" w:rsidRPr="003460AC" w:rsidRDefault="0097092D" w:rsidP="007D03F6">
      <w:pPr>
        <w:spacing w:after="0" w:line="240" w:lineRule="auto"/>
        <w:jc w:val="right"/>
        <w:rPr>
          <w:rFonts w:ascii="Times New Roman" w:hAnsi="Times New Roman"/>
          <w:sz w:val="26"/>
          <w:szCs w:val="26"/>
        </w:rPr>
      </w:pPr>
    </w:p>
    <w:p w14:paraId="05D60D01" w14:textId="77777777" w:rsidR="0097092D" w:rsidRPr="003460AC" w:rsidRDefault="0097092D" w:rsidP="007D03F6">
      <w:pPr>
        <w:spacing w:after="0" w:line="240" w:lineRule="auto"/>
        <w:jc w:val="right"/>
        <w:rPr>
          <w:rFonts w:ascii="Times New Roman" w:hAnsi="Times New Roman"/>
          <w:sz w:val="26"/>
          <w:szCs w:val="26"/>
        </w:rPr>
      </w:pPr>
    </w:p>
    <w:p w14:paraId="7FBD8366" w14:textId="77777777" w:rsidR="00051342" w:rsidRPr="003460AC" w:rsidRDefault="00051342" w:rsidP="00465D35">
      <w:pPr>
        <w:widowControl w:val="0"/>
        <w:autoSpaceDE w:val="0"/>
        <w:autoSpaceDN w:val="0"/>
        <w:adjustRightInd w:val="0"/>
        <w:spacing w:after="0" w:line="240" w:lineRule="auto"/>
        <w:jc w:val="center"/>
        <w:rPr>
          <w:rFonts w:ascii="Times New Roman" w:hAnsi="Times New Roman"/>
          <w:b/>
          <w:bCs/>
        </w:rPr>
        <w:sectPr w:rsidR="00051342" w:rsidRPr="003460AC" w:rsidSect="00F74975">
          <w:pgSz w:w="11905" w:h="16838" w:code="9"/>
          <w:pgMar w:top="851" w:right="567" w:bottom="567" w:left="1361" w:header="720" w:footer="397" w:gutter="0"/>
          <w:cols w:space="720"/>
          <w:noEndnote/>
          <w:titlePg/>
        </w:sectPr>
      </w:pPr>
    </w:p>
    <w:tbl>
      <w:tblPr>
        <w:tblW w:w="0" w:type="auto"/>
        <w:tblLayout w:type="fixed"/>
        <w:tblLook w:val="0000" w:firstRow="0" w:lastRow="0" w:firstColumn="0" w:lastColumn="0" w:noHBand="0" w:noVBand="0"/>
      </w:tblPr>
      <w:tblGrid>
        <w:gridCol w:w="1147"/>
        <w:gridCol w:w="1279"/>
        <w:gridCol w:w="1432"/>
        <w:gridCol w:w="5075"/>
        <w:gridCol w:w="1417"/>
        <w:gridCol w:w="1604"/>
        <w:gridCol w:w="3655"/>
      </w:tblGrid>
      <w:tr w:rsidR="003460AC" w:rsidRPr="003460AC" w14:paraId="63658807" w14:textId="77777777" w:rsidTr="00465D35">
        <w:trPr>
          <w:trHeight w:val="869"/>
        </w:trPr>
        <w:tc>
          <w:tcPr>
            <w:tcW w:w="595" w:type="dxa"/>
            <w:gridSpan w:val="7"/>
            <w:tcMar>
              <w:top w:w="0" w:type="dxa"/>
              <w:left w:w="0" w:type="dxa"/>
              <w:bottom w:w="0" w:type="dxa"/>
              <w:right w:w="0" w:type="dxa"/>
            </w:tcMar>
            <w:vAlign w:val="center"/>
          </w:tcPr>
          <w:p w14:paraId="2466EE6C" w14:textId="77777777" w:rsidR="00051342" w:rsidRPr="003460AC" w:rsidRDefault="00051342" w:rsidP="00465D35">
            <w:pPr>
              <w:widowControl w:val="0"/>
              <w:autoSpaceDE w:val="0"/>
              <w:autoSpaceDN w:val="0"/>
              <w:adjustRightInd w:val="0"/>
              <w:spacing w:after="0" w:line="240" w:lineRule="auto"/>
              <w:jc w:val="center"/>
              <w:rPr>
                <w:rFonts w:ascii="Times New Roman" w:hAnsi="Times New Roman"/>
                <w:b/>
                <w:bCs/>
              </w:rPr>
            </w:pPr>
            <w:r w:rsidRPr="003460AC">
              <w:rPr>
                <w:rFonts w:ascii="Times New Roman" w:hAnsi="Times New Roman"/>
                <w:b/>
                <w:bCs/>
              </w:rPr>
              <w:lastRenderedPageBreak/>
              <w:t>ПЕРЕЧЕНЬ ПОКАЗАТЕЛЕЙ ЦЕЛИ И ЗАДАЧ ПОДПРОГРАММЫ 2 И СВЕДЕНИЯ О ПОРЯДКЕ СБОРА ИНФОРМАЦИИ ПО ПОКАЗАТЕЛЯМ</w:t>
            </w:r>
          </w:p>
          <w:p w14:paraId="1BD55D3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t>И МЕТОДИКЕ ИХ РАСЧЕТА</w:t>
            </w:r>
          </w:p>
        </w:tc>
      </w:tr>
      <w:tr w:rsidR="003460AC" w:rsidRPr="003460AC" w14:paraId="0C694AF6" w14:textId="77777777" w:rsidTr="00465D35">
        <w:trPr>
          <w:gridAfter w:val="1"/>
          <w:wAfter w:w="3655" w:type="dxa"/>
          <w:trHeight w:val="869"/>
        </w:trPr>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06336"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AF35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6F6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6BF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A7B2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8F9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Ответственный за сбор данных по показателю</w:t>
            </w:r>
          </w:p>
        </w:tc>
      </w:tr>
      <w:tr w:rsidR="003460AC" w:rsidRPr="003460AC" w14:paraId="4B2FACE0" w14:textId="77777777" w:rsidTr="00465D35">
        <w:trPr>
          <w:gridAfter w:val="1"/>
          <w:wAfter w:w="3655" w:type="dxa"/>
          <w:trHeight w:val="243"/>
        </w:trPr>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797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8EC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996D8"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CBA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018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E6D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20"/>
                <w:szCs w:val="20"/>
              </w:rPr>
              <w:t>8</w:t>
            </w:r>
          </w:p>
        </w:tc>
      </w:tr>
      <w:tr w:rsidR="003460AC" w:rsidRPr="003460AC" w14:paraId="705FF691" w14:textId="77777777" w:rsidTr="00465D35">
        <w:trPr>
          <w:gridAfter w:val="1"/>
          <w:wAfter w:w="595" w:type="dxa"/>
          <w:trHeight w:val="320"/>
        </w:trPr>
        <w:tc>
          <w:tcPr>
            <w:tcW w:w="306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FC1E"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3460AC" w:rsidRPr="003460AC" w14:paraId="58F20AAB" w14:textId="77777777" w:rsidTr="00465D35">
        <w:trPr>
          <w:gridAfter w:val="1"/>
          <w:wAfter w:w="3655" w:type="dxa"/>
          <w:trHeight w:val="288"/>
        </w:trPr>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19A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B003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3354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0BE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DF4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ADB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2D64E8D5" w14:textId="77777777" w:rsidTr="00465D35">
        <w:trPr>
          <w:gridAfter w:val="1"/>
          <w:wAfter w:w="595" w:type="dxa"/>
          <w:trHeight w:val="288"/>
        </w:trPr>
        <w:tc>
          <w:tcPr>
            <w:tcW w:w="306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283F"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b/>
                <w:bCs/>
                <w:sz w:val="20"/>
                <w:szCs w:val="20"/>
              </w:rPr>
              <w:t>ПОКАЗАТЕЛИ ЗАДАЧИ 1 ПОДПРОГРАММЫ 2 ОБЕСПЕЧЕНИЕ РАБОТАЮЩИХ СИСТЕМ ЛИЦЕНЗИОННЫМ СОПРОВОЖДЕНИЕМ</w:t>
            </w:r>
          </w:p>
        </w:tc>
      </w:tr>
      <w:tr w:rsidR="003460AC" w:rsidRPr="003460AC" w14:paraId="0B3E49BF" w14:textId="77777777" w:rsidTr="00465D35">
        <w:trPr>
          <w:gridAfter w:val="1"/>
          <w:wAfter w:w="3655" w:type="dxa"/>
          <w:trHeight w:val="288"/>
        </w:trPr>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F518"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58A8"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150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5C68" w14:textId="77777777" w:rsidR="00051342" w:rsidRPr="003460AC" w:rsidRDefault="00051342" w:rsidP="00465D35">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U = A/B*100, где:</w:t>
            </w:r>
          </w:p>
          <w:p w14:paraId="50B6BC99" w14:textId="77777777" w:rsidR="00051342" w:rsidRPr="003460AC" w:rsidRDefault="00051342" w:rsidP="00465D35">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A –  общее количество систем;</w:t>
            </w:r>
          </w:p>
          <w:p w14:paraId="0D6E29F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D20F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09C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r w:rsidR="003460AC" w:rsidRPr="003460AC" w14:paraId="622BEAD3" w14:textId="77777777" w:rsidTr="00465D35">
        <w:trPr>
          <w:gridAfter w:val="1"/>
          <w:wAfter w:w="595" w:type="dxa"/>
          <w:trHeight w:val="288"/>
        </w:trPr>
        <w:tc>
          <w:tcPr>
            <w:tcW w:w="306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FD7EF"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b/>
                <w:bCs/>
                <w:sz w:val="20"/>
                <w:szCs w:val="20"/>
              </w:rPr>
              <w:t>ПОКАЗАТЕЛИ ЗАДАЧИ 2 ПОДПРОГРАММЫ 2 ОБЕСПЕЧЕНИЕ ИНФОРМАЦИОННОГО ОБМЕНА</w:t>
            </w:r>
          </w:p>
        </w:tc>
      </w:tr>
      <w:tr w:rsidR="003460AC" w:rsidRPr="003460AC" w14:paraId="44E1DA49" w14:textId="77777777" w:rsidTr="00465D35">
        <w:trPr>
          <w:gridAfter w:val="1"/>
          <w:wAfter w:w="3655" w:type="dxa"/>
          <w:trHeight w:val="288"/>
        </w:trPr>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9C5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74AF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B66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ABB6" w14:textId="77777777" w:rsidR="00051342" w:rsidRPr="003460AC" w:rsidRDefault="00051342" w:rsidP="00465D35">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U = A/B*100, где:</w:t>
            </w:r>
          </w:p>
          <w:p w14:paraId="3559445A" w14:textId="77777777" w:rsidR="00051342" w:rsidRPr="003460AC" w:rsidRDefault="00051342" w:rsidP="00465D35">
            <w:pPr>
              <w:widowControl w:val="0"/>
              <w:autoSpaceDE w:val="0"/>
              <w:autoSpaceDN w:val="0"/>
              <w:adjustRightInd w:val="0"/>
              <w:spacing w:after="0" w:line="240" w:lineRule="auto"/>
              <w:rPr>
                <w:rFonts w:ascii="Times New Roman" w:hAnsi="Times New Roman"/>
                <w:sz w:val="20"/>
                <w:szCs w:val="20"/>
              </w:rPr>
            </w:pPr>
            <w:r w:rsidRPr="003460AC">
              <w:rPr>
                <w:rFonts w:ascii="Times New Roman" w:hAnsi="Times New Roman"/>
                <w:sz w:val="20"/>
                <w:szCs w:val="20"/>
              </w:rPr>
              <w:t>A –  общее количество ГРБС;</w:t>
            </w:r>
          </w:p>
          <w:p w14:paraId="3CA0055D"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B – общее количество ГРБС, имеющих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A45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6CFB"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Управление финансов Администрации Томского района</w:t>
            </w:r>
          </w:p>
        </w:tc>
      </w:tr>
    </w:tbl>
    <w:p w14:paraId="277FFB16" w14:textId="77777777" w:rsidR="00051342" w:rsidRPr="003460AC" w:rsidRDefault="00051342" w:rsidP="007D03F6">
      <w:pPr>
        <w:spacing w:after="0" w:line="240" w:lineRule="auto"/>
        <w:jc w:val="right"/>
        <w:rPr>
          <w:rFonts w:ascii="Times New Roman" w:hAnsi="Times New Roman"/>
          <w:sz w:val="26"/>
          <w:szCs w:val="26"/>
        </w:rPr>
        <w:sectPr w:rsidR="00051342" w:rsidRPr="003460AC" w:rsidSect="00F74975">
          <w:pgSz w:w="16838" w:h="11905" w:orient="landscape" w:code="9"/>
          <w:pgMar w:top="1361" w:right="851" w:bottom="567" w:left="567" w:header="720" w:footer="397" w:gutter="0"/>
          <w:cols w:space="720"/>
          <w:noEndnote/>
          <w:titlePg/>
        </w:sectPr>
      </w:pP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460AC" w:rsidRPr="003460AC" w14:paraId="189894F8" w14:textId="77777777" w:rsidTr="00051342">
        <w:trPr>
          <w:trHeight w:val="288"/>
        </w:trPr>
        <w:tc>
          <w:tcPr>
            <w:tcW w:w="15661" w:type="dxa"/>
            <w:gridSpan w:val="12"/>
            <w:tcMar>
              <w:top w:w="0" w:type="dxa"/>
              <w:left w:w="0" w:type="dxa"/>
              <w:bottom w:w="0" w:type="dxa"/>
              <w:right w:w="0" w:type="dxa"/>
            </w:tcMar>
            <w:vAlign w:val="center"/>
          </w:tcPr>
          <w:p w14:paraId="73D0494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lastRenderedPageBreak/>
              <w:t>ПЕРЕЧЕНЬ ВЕДОМСТВЕННЫХ ЦЕЛЕВЫХ ПРОГРАММ, ОСНОВНЫХ МЕРОПРИЯТИЙ И РЕСУРСНОЕ ОБЕСПЕЧЕНИЕ РЕАЛИЗАЦИИ</w:t>
            </w:r>
          </w:p>
        </w:tc>
      </w:tr>
      <w:tr w:rsidR="003460AC" w:rsidRPr="003460AC" w14:paraId="472C0C89" w14:textId="77777777" w:rsidTr="00051342">
        <w:trPr>
          <w:trHeight w:val="288"/>
        </w:trPr>
        <w:tc>
          <w:tcPr>
            <w:tcW w:w="15661" w:type="dxa"/>
            <w:gridSpan w:val="12"/>
            <w:tcMar>
              <w:top w:w="0" w:type="dxa"/>
              <w:left w:w="0" w:type="dxa"/>
              <w:bottom w:w="0" w:type="dxa"/>
              <w:right w:w="0" w:type="dxa"/>
            </w:tcMar>
            <w:vAlign w:val="center"/>
          </w:tcPr>
          <w:p w14:paraId="3097B5F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t>ПОДПРОГРАММЫ 2</w:t>
            </w:r>
          </w:p>
        </w:tc>
      </w:tr>
      <w:tr w:rsidR="003460AC" w:rsidRPr="003460AC" w14:paraId="43C8AA9B" w14:textId="77777777" w:rsidTr="00051342">
        <w:trPr>
          <w:trHeight w:val="288"/>
        </w:trPr>
        <w:tc>
          <w:tcPr>
            <w:tcW w:w="15661" w:type="dxa"/>
            <w:gridSpan w:val="12"/>
            <w:tcMar>
              <w:top w:w="0" w:type="dxa"/>
              <w:left w:w="0" w:type="dxa"/>
              <w:bottom w:w="0" w:type="dxa"/>
              <w:right w:w="0" w:type="dxa"/>
            </w:tcMar>
            <w:vAlign w:val="center"/>
          </w:tcPr>
          <w:p w14:paraId="7FE9B4C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rPr>
              <w:t>ОБЕСПЕЧЕНИЕ УПРАВЛЕНИЯ МУНИЦИПАЛЬНЫМИ ФИНАНСАМИ</w:t>
            </w:r>
            <w:r w:rsidRPr="003460AC">
              <w:rPr>
                <w:rFonts w:ascii="Times New Roman" w:hAnsi="Times New Roman"/>
                <w:b/>
                <w:bCs/>
              </w:rPr>
              <w:br/>
            </w:r>
            <w:r w:rsidRPr="003460AC">
              <w:rPr>
                <w:rFonts w:ascii="Times New Roman" w:hAnsi="Times New Roman"/>
                <w:b/>
                <w:bCs/>
              </w:rPr>
              <w:br/>
            </w:r>
          </w:p>
        </w:tc>
      </w:tr>
      <w:tr w:rsidR="003460AC" w:rsidRPr="003460AC" w14:paraId="7B3849BF" w14:textId="77777777" w:rsidTr="0005134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5C944"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6D7B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998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3778"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0BA4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2A47"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B76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460AC" w:rsidRPr="003460AC" w14:paraId="597E412A" w14:textId="77777777" w:rsidTr="0005134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21D19"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31388"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1453C"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002B"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1E47"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6D86"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957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72E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14F6"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0EF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CFC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1D9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значения по годам реализации</w:t>
            </w:r>
          </w:p>
        </w:tc>
      </w:tr>
      <w:tr w:rsidR="003460AC" w:rsidRPr="003460AC" w14:paraId="14CB58E8" w14:textId="77777777" w:rsidTr="0005134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6D16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B705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C93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D777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736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3531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66C58"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5C8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4E0D7"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440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811D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1EF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12</w:t>
            </w:r>
          </w:p>
        </w:tc>
      </w:tr>
      <w:tr w:rsidR="003460AC" w:rsidRPr="003460AC" w14:paraId="5D5F8190" w14:textId="77777777" w:rsidTr="0005134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E67F7"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449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ПОДПРОГРАММА 2 Обеспечение управления муниципальными финансами</w:t>
            </w:r>
          </w:p>
        </w:tc>
      </w:tr>
      <w:tr w:rsidR="003460AC" w:rsidRPr="003460AC" w14:paraId="19ECB557" w14:textId="77777777" w:rsidTr="0005134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A654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D1BB5"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1 подпрограммы 2 Обеспечение работающих систем лицензионным сопровождением</w:t>
            </w:r>
          </w:p>
        </w:tc>
      </w:tr>
      <w:tr w:rsidR="003460AC" w:rsidRPr="003460AC" w14:paraId="6EA95546" w14:textId="77777777" w:rsidTr="0005134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822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F65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F627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050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13 378.6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FEB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A812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AAB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13 378.6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7AD0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273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CAE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12E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Имеющиеся информационные системы обеспечены лицензионным сопровождением,</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3CB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Х</w:t>
            </w:r>
          </w:p>
        </w:tc>
      </w:tr>
      <w:tr w:rsidR="003460AC" w:rsidRPr="003460AC" w14:paraId="4D87F7EC"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94BBF"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BDF30"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E179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AFB6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C780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6D42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4D96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1 815.3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B92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C305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704C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ED5E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EA3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69978357"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EF352"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981C8"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AC3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F28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E76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F182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EAA2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3D2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211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E547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BB3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003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3A564DA6"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68B60"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DDBDC"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855AB"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7DA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0452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196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404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0F6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D49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118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20C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C5F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039EDF33"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D9B65"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F2D1D"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6696"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530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CC2E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F20E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A5E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29D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18C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7930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AD1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C352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7B686CBD"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56173"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83BE9"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504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6C7A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6E73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87F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D80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711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8D2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664F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2AD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F17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79946152" w14:textId="77777777" w:rsidTr="0005134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0960E"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9799E"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B76D8"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0B2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59A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C23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B4E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F44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18EF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5F8D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80D8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8B9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52489D7D" w14:textId="77777777" w:rsidTr="0005134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6777B"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28AB8"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70F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9749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90B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5C8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371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CF2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2A1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982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34A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1FA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1313EEA9" w14:textId="77777777" w:rsidTr="0005134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B15B"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CDF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7873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368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13 378.6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DF0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93B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E05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13 378.6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564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D776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836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0B1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Количество сбоев (простоев) в работе систем,</w:t>
            </w:r>
            <w:r w:rsidRPr="003460AC">
              <w:rPr>
                <w:rFonts w:ascii="Times New Roman" w:hAnsi="Times New Roman"/>
                <w:sz w:val="18"/>
                <w:szCs w:val="18"/>
              </w:rPr>
              <w:br/>
              <w:t>Дней</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291E6"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50A38AE1"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79585"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FFE22"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511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D68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2C0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89FD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343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1 815.3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BB6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E682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94C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C85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E1C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0AD8BCB6"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3BAEC"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6B9C3"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1595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115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CE8B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781D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60D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8D27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58F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53A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7DA0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2C7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12AEF48"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C4AE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2C0B6"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C77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95F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5031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70F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1091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D05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446E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0813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982B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812E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18413E25"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A6743"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84178"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4610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FC0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F626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80B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36B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C77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9414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1B6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030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387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566ACA0" w14:textId="77777777" w:rsidTr="0005134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9D029"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369A5"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B3F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AA9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D0E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90A8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CA5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12C2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789E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D2B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E472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2FE8"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5D418DD2" w14:textId="77777777" w:rsidTr="0005134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94BB2"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9AFC7"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1D0B"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E7D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B045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17B0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8BE9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3750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E4C4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1812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5BAD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CBE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59FEC6D2" w14:textId="77777777" w:rsidTr="0005134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AABF3"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34A03"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52E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F40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A74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779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492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1 806.6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11AB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441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E24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3D5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2F5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CA55FB8" w14:textId="77777777" w:rsidTr="0005134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E3D6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8852"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r w:rsidRPr="003460AC">
              <w:rPr>
                <w:rFonts w:ascii="Times New Roman" w:hAnsi="Times New Roman"/>
                <w:sz w:val="20"/>
                <w:szCs w:val="20"/>
              </w:rPr>
              <w:t>ЗАДАЧА 2 подпрограммы 2 Обеспечение информационного обмена</w:t>
            </w:r>
          </w:p>
        </w:tc>
      </w:tr>
      <w:tr w:rsidR="003460AC" w:rsidRPr="003460AC" w14:paraId="041C7B07" w14:textId="77777777" w:rsidTr="0005134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FCF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A75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270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F5C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7B7C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1F0B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32E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651.1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713F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51C0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299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1696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Доступность систем управления процессом планирования, осуществления закупок  и сбора бюджетной отчетности,</w:t>
            </w:r>
            <w:r w:rsidRPr="003460AC">
              <w:rPr>
                <w:rFonts w:ascii="Times New Roman" w:hAnsi="Times New Roman"/>
                <w:sz w:val="18"/>
                <w:szCs w:val="18"/>
              </w:rPr>
              <w:br/>
              <w:t>Процент</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8A6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Х</w:t>
            </w:r>
          </w:p>
        </w:tc>
      </w:tr>
      <w:tr w:rsidR="003460AC" w:rsidRPr="003460AC" w14:paraId="666A64A2"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85F95"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7BF20"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335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9C50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786A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FBC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A01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7850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7272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B85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A08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BE48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689C8074"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37C09"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A2F4D"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5622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7EE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3C5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95B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CCA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916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77E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6ADB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23D0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6506"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5121508A"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8C3EC"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1026"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4C5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34F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0F0B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048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C41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0F19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A5F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7F84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7A9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7883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09C4F6CA"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B9E92"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EF1BF"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D1AC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84D6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D785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EC2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8D5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C47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B12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6B3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406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8F0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69D33364"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C49AB"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31E5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5ED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AA4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88B3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590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E78B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265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B4B4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38A9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3AE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F31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5CED480C" w14:textId="77777777" w:rsidTr="0005134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76269"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7433E"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66F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93A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8FA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154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19C4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5F8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7A7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03B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7CB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282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71FC1E84" w14:textId="77777777" w:rsidTr="0005134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1DE50"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A5064"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B086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E763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0BA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7F1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5FC6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0F0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8791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AE5A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70F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9537"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100,0</w:t>
            </w:r>
            <w:r w:rsidRPr="003460AC">
              <w:rPr>
                <w:rFonts w:ascii="Times New Roman" w:hAnsi="Times New Roman"/>
                <w:sz w:val="18"/>
                <w:szCs w:val="18"/>
              </w:rPr>
              <w:br/>
            </w:r>
          </w:p>
        </w:tc>
      </w:tr>
      <w:tr w:rsidR="003460AC" w:rsidRPr="003460AC" w14:paraId="3C749C0C" w14:textId="77777777" w:rsidTr="0005134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AF5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043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507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D2F6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C55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E61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A6E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651.1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9A08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FD59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1385B"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BA74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Количество перерыров в работе,</w:t>
            </w:r>
            <w:r w:rsidRPr="003460AC">
              <w:rPr>
                <w:rFonts w:ascii="Times New Roman" w:hAnsi="Times New Roman"/>
                <w:sz w:val="18"/>
                <w:szCs w:val="18"/>
              </w:rPr>
              <w:br/>
              <w:t>Сутки</w:t>
            </w:r>
            <w:r w:rsidRPr="003460AC">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CBBF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X</w:t>
            </w:r>
          </w:p>
        </w:tc>
      </w:tr>
      <w:tr w:rsidR="003460AC" w:rsidRPr="003460AC" w14:paraId="283C615F"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3489B"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550C2"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CBE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94A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1401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50E3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6B7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D326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4986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82C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4C9D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0F0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42DD0A41"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04258"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DF2B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58B5C"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0E5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2A3E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1FB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7E3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03A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F7B7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741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F7A5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7E5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6B706D58"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F24FF"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B2C1E"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60C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738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A36A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FBF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FA6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347E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B79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348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0CB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A858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65F36AED"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FADBF"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95E12"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784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6492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B23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7E9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413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B75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437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3BA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F5B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5AD6"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20EE9DF1" w14:textId="77777777" w:rsidTr="0005134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A063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DA9C7"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EE7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632E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973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136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759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C7C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CD0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53C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F9E6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1229"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0B1C2208" w14:textId="77777777" w:rsidTr="0005134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DE184"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18348"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4496"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09C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D141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B49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5A0F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DB4F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55F1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02D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2FE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3681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18F98EB7" w14:textId="77777777" w:rsidTr="0005134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235D1"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77382"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7213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E0E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ADA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ADE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1C0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754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609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55A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72E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7119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sz w:val="18"/>
                <w:szCs w:val="18"/>
              </w:rPr>
              <w:t xml:space="preserve"> 0,0</w:t>
            </w:r>
            <w:r w:rsidRPr="003460AC">
              <w:rPr>
                <w:rFonts w:ascii="Times New Roman" w:hAnsi="Times New Roman"/>
                <w:sz w:val="18"/>
                <w:szCs w:val="18"/>
              </w:rPr>
              <w:br/>
            </w:r>
          </w:p>
        </w:tc>
      </w:tr>
      <w:tr w:rsidR="003460AC" w:rsidRPr="003460AC" w14:paraId="53CCAA1B" w14:textId="77777777" w:rsidTr="0005134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4CE4F"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B7FA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CB9B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D034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14 029.7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3D9A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1456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0CF5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14 029.7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03D8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4A7C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63BD1"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7A5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7AD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6600095E"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6B9A1"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C3DF1"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1021F"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B224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DB39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E6BA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41B4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6CB6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5339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9CCA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DDCF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3D57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0A5E9669"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459A1"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F4057"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4350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41FB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0BFB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69C7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DD07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3E88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D82C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DE08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C9B8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6574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37F4F9C5"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CF14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1981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4C65B"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A71A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67F97"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9839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B3458"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3D5A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9598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BE69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AB75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8D8E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3B578427" w14:textId="77777777" w:rsidTr="0005134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EBFB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E0F25"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7F0B4"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A29A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D5DC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2D71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31BC6"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D432A"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659A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9583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B2BF3"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1D28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1DAFBBB8" w14:textId="77777777" w:rsidTr="0005134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59B98"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EDE5F"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5DFA5"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17D7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6B40B"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5C8D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788F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E854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B15C9"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F8D9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6F3CD"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3F08A"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05B4D74B" w14:textId="77777777" w:rsidTr="0005134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156A9"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682EA"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905A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BA04E"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19DB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D277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0B95C"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3B4D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CB12F"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62A33"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D9D0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CE4D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r w:rsidR="003460AC" w:rsidRPr="003460AC" w14:paraId="1A32EB7A" w14:textId="77777777" w:rsidTr="0005134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40608"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813B5" w14:textId="77777777" w:rsidR="00051342" w:rsidRPr="003460AC" w:rsidRDefault="00051342" w:rsidP="00465D35">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8E670"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D2ECD"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95FB0"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CE75"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55184"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52E3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9BD62"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r w:rsidRPr="003460AC">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31931" w14:textId="77777777" w:rsidR="00051342" w:rsidRPr="003460AC" w:rsidRDefault="00051342" w:rsidP="00465D35">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A364E"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22F72" w14:textId="77777777" w:rsidR="00051342" w:rsidRPr="003460AC" w:rsidRDefault="00051342" w:rsidP="00465D35">
            <w:pPr>
              <w:widowControl w:val="0"/>
              <w:autoSpaceDE w:val="0"/>
              <w:autoSpaceDN w:val="0"/>
              <w:adjustRightInd w:val="0"/>
              <w:spacing w:after="0" w:line="240" w:lineRule="auto"/>
              <w:jc w:val="center"/>
              <w:rPr>
                <w:rFonts w:ascii="Arial" w:hAnsi="Arial" w:cs="Arial"/>
                <w:sz w:val="2"/>
                <w:szCs w:val="2"/>
              </w:rPr>
            </w:pPr>
            <w:r w:rsidRPr="003460AC">
              <w:rPr>
                <w:rFonts w:ascii="Times New Roman" w:hAnsi="Times New Roman"/>
                <w:b/>
                <w:bCs/>
                <w:sz w:val="18"/>
                <w:szCs w:val="18"/>
              </w:rPr>
              <w:t>х</w:t>
            </w:r>
          </w:p>
        </w:tc>
      </w:tr>
    </w:tbl>
    <w:p w14:paraId="2E80709A" w14:textId="77777777" w:rsidR="00051342" w:rsidRPr="003460AC" w:rsidRDefault="00051342" w:rsidP="00051342">
      <w:pPr>
        <w:widowControl w:val="0"/>
        <w:autoSpaceDE w:val="0"/>
        <w:autoSpaceDN w:val="0"/>
        <w:adjustRightInd w:val="0"/>
        <w:spacing w:after="0" w:line="240" w:lineRule="auto"/>
        <w:rPr>
          <w:rFonts w:ascii="Arial" w:hAnsi="Arial" w:cs="Arial"/>
          <w:sz w:val="2"/>
          <w:szCs w:val="2"/>
        </w:rPr>
      </w:pPr>
      <w:r w:rsidRPr="003460AC">
        <w:rPr>
          <w:rFonts w:ascii="Arial" w:hAnsi="Arial" w:cs="Arial"/>
          <w:sz w:val="2"/>
          <w:szCs w:val="2"/>
        </w:rPr>
        <w:br w:type="page"/>
      </w:r>
    </w:p>
    <w:p w14:paraId="106C9027" w14:textId="77777777" w:rsidR="00051342" w:rsidRPr="003460AC" w:rsidRDefault="00051342" w:rsidP="007D03F6">
      <w:pPr>
        <w:spacing w:after="0" w:line="240" w:lineRule="auto"/>
        <w:jc w:val="right"/>
        <w:rPr>
          <w:rFonts w:ascii="Times New Roman" w:hAnsi="Times New Roman"/>
          <w:sz w:val="26"/>
          <w:szCs w:val="26"/>
        </w:rPr>
        <w:sectPr w:rsidR="00051342" w:rsidRPr="003460AC" w:rsidSect="00F74975">
          <w:pgSz w:w="16838" w:h="11905" w:orient="landscape" w:code="9"/>
          <w:pgMar w:top="1361" w:right="851" w:bottom="567" w:left="567" w:header="720" w:footer="397" w:gutter="0"/>
          <w:cols w:space="720"/>
          <w:noEndnote/>
          <w:titlePg/>
        </w:sectPr>
      </w:pPr>
    </w:p>
    <w:p w14:paraId="2FE2D13B" w14:textId="77777777" w:rsidR="00015B80" w:rsidRPr="003460AC" w:rsidRDefault="008F506C" w:rsidP="00015B80">
      <w:pPr>
        <w:spacing w:after="0" w:line="240" w:lineRule="auto"/>
        <w:jc w:val="center"/>
        <w:rPr>
          <w:rFonts w:ascii="Times New Roman" w:hAnsi="Times New Roman"/>
          <w:b/>
          <w:sz w:val="26"/>
          <w:szCs w:val="26"/>
        </w:rPr>
      </w:pPr>
      <w:r w:rsidRPr="003460AC">
        <w:rPr>
          <w:rFonts w:ascii="Times New Roman" w:hAnsi="Times New Roman"/>
          <w:b/>
          <w:sz w:val="26"/>
          <w:szCs w:val="26"/>
        </w:rPr>
        <w:lastRenderedPageBreak/>
        <w:t>Л</w:t>
      </w:r>
      <w:r w:rsidR="00015B80" w:rsidRPr="003460AC">
        <w:rPr>
          <w:rFonts w:ascii="Times New Roman" w:hAnsi="Times New Roman"/>
          <w:b/>
          <w:sz w:val="26"/>
          <w:szCs w:val="26"/>
        </w:rPr>
        <w:t>ИСТ СОГЛАСОВАНИЯ</w:t>
      </w:r>
    </w:p>
    <w:p w14:paraId="2B818C97" w14:textId="77777777" w:rsidR="00015B80" w:rsidRPr="003460AC" w:rsidRDefault="00015B80" w:rsidP="00015B80">
      <w:pPr>
        <w:spacing w:after="0" w:line="240" w:lineRule="auto"/>
        <w:jc w:val="center"/>
        <w:rPr>
          <w:rFonts w:ascii="Times New Roman" w:hAnsi="Times New Roman"/>
          <w:b/>
          <w:sz w:val="26"/>
          <w:szCs w:val="26"/>
        </w:rPr>
      </w:pPr>
    </w:p>
    <w:p w14:paraId="23FB53A0" w14:textId="77777777" w:rsidR="00C32C93" w:rsidRPr="003460AC" w:rsidRDefault="00C32C93" w:rsidP="00C32C93">
      <w:pPr>
        <w:keepNext/>
        <w:tabs>
          <w:tab w:val="left" w:pos="4820"/>
        </w:tabs>
        <w:spacing w:after="0" w:line="240" w:lineRule="auto"/>
        <w:ind w:right="737"/>
        <w:jc w:val="both"/>
        <w:rPr>
          <w:rFonts w:ascii="Times New Roman" w:hAnsi="Times New Roman"/>
          <w:sz w:val="26"/>
          <w:szCs w:val="26"/>
        </w:rPr>
      </w:pPr>
      <w:r w:rsidRPr="003460AC">
        <w:rPr>
          <w:rFonts w:ascii="Times New Roman" w:hAnsi="Times New Roman"/>
          <w:sz w:val="26"/>
          <w:szCs w:val="26"/>
        </w:rPr>
        <w:t xml:space="preserve">О внесении изменений в постановление Администрации Томского района от </w:t>
      </w:r>
      <w:r w:rsidR="003E1C26" w:rsidRPr="003460AC">
        <w:rPr>
          <w:rFonts w:ascii="Times New Roman" w:hAnsi="Times New Roman"/>
          <w:sz w:val="26"/>
          <w:szCs w:val="26"/>
        </w:rPr>
        <w:t>2</w:t>
      </w:r>
      <w:r w:rsidRPr="003460AC">
        <w:rPr>
          <w:rFonts w:ascii="Times New Roman" w:hAnsi="Times New Roman"/>
          <w:sz w:val="26"/>
          <w:szCs w:val="26"/>
        </w:rPr>
        <w:t xml:space="preserve"> ноября 2</w:t>
      </w:r>
      <w:r w:rsidR="003E1C26" w:rsidRPr="003460AC">
        <w:rPr>
          <w:rFonts w:ascii="Times New Roman" w:hAnsi="Times New Roman"/>
          <w:sz w:val="26"/>
          <w:szCs w:val="26"/>
        </w:rPr>
        <w:t>020 года  № 396</w:t>
      </w:r>
      <w:r w:rsidRPr="003460AC">
        <w:rPr>
          <w:rFonts w:ascii="Times New Roman" w:hAnsi="Times New Roman"/>
          <w:sz w:val="26"/>
          <w:szCs w:val="26"/>
        </w:rPr>
        <w:t xml:space="preserve"> «Об утверждении муниципальной программы «Эффективное управление муниципальными финансами Томского района»</w:t>
      </w:r>
    </w:p>
    <w:p w14:paraId="7BC3E1A3" w14:textId="77777777" w:rsidR="00015B80" w:rsidRPr="003460AC" w:rsidRDefault="00015B80" w:rsidP="00015B80">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260"/>
        <w:gridCol w:w="1493"/>
        <w:gridCol w:w="1321"/>
        <w:gridCol w:w="2608"/>
      </w:tblGrid>
      <w:tr w:rsidR="003460AC" w:rsidRPr="003460AC" w14:paraId="598A168C" w14:textId="77777777" w:rsidTr="00C32C93">
        <w:tc>
          <w:tcPr>
            <w:tcW w:w="3167" w:type="dxa"/>
            <w:vAlign w:val="center"/>
          </w:tcPr>
          <w:p w14:paraId="24B4131E" w14:textId="77777777" w:rsidR="00015B80" w:rsidRPr="003460AC" w:rsidRDefault="00015B80" w:rsidP="00C32C93">
            <w:pPr>
              <w:spacing w:after="0" w:line="240" w:lineRule="auto"/>
              <w:jc w:val="center"/>
              <w:rPr>
                <w:rFonts w:ascii="Times New Roman" w:hAnsi="Times New Roman"/>
              </w:rPr>
            </w:pPr>
            <w:r w:rsidRPr="003460AC">
              <w:rPr>
                <w:rFonts w:ascii="Times New Roman" w:hAnsi="Times New Roman"/>
              </w:rPr>
              <w:t>Ф.И.О.</w:t>
            </w:r>
          </w:p>
          <w:p w14:paraId="2B4E24C4" w14:textId="77777777" w:rsidR="00015B80" w:rsidRPr="003460AC" w:rsidRDefault="00015B80" w:rsidP="00C32C93">
            <w:pPr>
              <w:spacing w:after="0" w:line="240" w:lineRule="auto"/>
              <w:jc w:val="center"/>
              <w:rPr>
                <w:rFonts w:ascii="Times New Roman" w:hAnsi="Times New Roman"/>
              </w:rPr>
            </w:pPr>
            <w:r w:rsidRPr="003460AC">
              <w:rPr>
                <w:rFonts w:ascii="Times New Roman" w:hAnsi="Times New Roman"/>
              </w:rPr>
              <w:t>должность</w:t>
            </w:r>
          </w:p>
        </w:tc>
        <w:tc>
          <w:tcPr>
            <w:tcW w:w="1260" w:type="dxa"/>
            <w:vAlign w:val="center"/>
          </w:tcPr>
          <w:p w14:paraId="6FE535E3" w14:textId="77777777" w:rsidR="00015B80" w:rsidRPr="003460AC" w:rsidRDefault="00015B80" w:rsidP="00C32C93">
            <w:pPr>
              <w:spacing w:after="0" w:line="240" w:lineRule="auto"/>
              <w:jc w:val="center"/>
              <w:rPr>
                <w:rFonts w:ascii="Times New Roman" w:hAnsi="Times New Roman"/>
              </w:rPr>
            </w:pPr>
            <w:r w:rsidRPr="003460AC">
              <w:rPr>
                <w:rFonts w:ascii="Times New Roman" w:hAnsi="Times New Roman"/>
              </w:rPr>
              <w:t>Виза</w:t>
            </w:r>
          </w:p>
        </w:tc>
        <w:tc>
          <w:tcPr>
            <w:tcW w:w="1493" w:type="dxa"/>
            <w:vAlign w:val="center"/>
          </w:tcPr>
          <w:p w14:paraId="475138A1" w14:textId="77777777" w:rsidR="00015B80" w:rsidRPr="003460AC" w:rsidRDefault="00015B80" w:rsidP="00C32C93">
            <w:pPr>
              <w:spacing w:after="0" w:line="240" w:lineRule="auto"/>
              <w:ind w:hanging="33"/>
              <w:jc w:val="center"/>
              <w:rPr>
                <w:rFonts w:ascii="Times New Roman" w:hAnsi="Times New Roman"/>
              </w:rPr>
            </w:pPr>
            <w:r w:rsidRPr="003460AC">
              <w:rPr>
                <w:rFonts w:ascii="Times New Roman" w:hAnsi="Times New Roman"/>
              </w:rPr>
              <w:t>Дата поступления</w:t>
            </w:r>
          </w:p>
        </w:tc>
        <w:tc>
          <w:tcPr>
            <w:tcW w:w="1291" w:type="dxa"/>
            <w:vAlign w:val="center"/>
          </w:tcPr>
          <w:p w14:paraId="11F65960" w14:textId="77777777" w:rsidR="00015B80" w:rsidRPr="003460AC" w:rsidRDefault="00015B80" w:rsidP="00C32C93">
            <w:pPr>
              <w:spacing w:after="0" w:line="240" w:lineRule="auto"/>
              <w:jc w:val="center"/>
              <w:rPr>
                <w:rFonts w:ascii="Times New Roman" w:hAnsi="Times New Roman"/>
              </w:rPr>
            </w:pPr>
            <w:r w:rsidRPr="003460AC">
              <w:rPr>
                <w:rFonts w:ascii="Times New Roman" w:hAnsi="Times New Roman"/>
              </w:rPr>
              <w:t>Дата исполнения</w:t>
            </w:r>
          </w:p>
        </w:tc>
        <w:tc>
          <w:tcPr>
            <w:tcW w:w="2608" w:type="dxa"/>
            <w:vAlign w:val="center"/>
          </w:tcPr>
          <w:p w14:paraId="32CF6608" w14:textId="77777777" w:rsidR="00015B80" w:rsidRPr="003460AC" w:rsidRDefault="00015B80" w:rsidP="00C32C93">
            <w:pPr>
              <w:spacing w:after="0" w:line="240" w:lineRule="auto"/>
              <w:ind w:firstLine="132"/>
              <w:jc w:val="center"/>
              <w:rPr>
                <w:rFonts w:ascii="Times New Roman" w:hAnsi="Times New Roman"/>
              </w:rPr>
            </w:pPr>
            <w:r w:rsidRPr="003460AC">
              <w:rPr>
                <w:rFonts w:ascii="Times New Roman" w:hAnsi="Times New Roman"/>
              </w:rPr>
              <w:t>Примечание</w:t>
            </w:r>
          </w:p>
        </w:tc>
      </w:tr>
      <w:tr w:rsidR="003460AC" w:rsidRPr="003460AC" w14:paraId="3A184DA6" w14:textId="77777777" w:rsidTr="009E5EFC">
        <w:trPr>
          <w:trHeight w:val="1086"/>
        </w:trPr>
        <w:tc>
          <w:tcPr>
            <w:tcW w:w="3167" w:type="dxa"/>
            <w:vAlign w:val="center"/>
          </w:tcPr>
          <w:p w14:paraId="218FEA4E" w14:textId="77777777" w:rsidR="00015B80" w:rsidRPr="003460AC" w:rsidRDefault="00015B80" w:rsidP="00524DE9">
            <w:pPr>
              <w:spacing w:after="0" w:line="240" w:lineRule="auto"/>
              <w:rPr>
                <w:rFonts w:ascii="Times New Roman" w:hAnsi="Times New Roman"/>
                <w:sz w:val="26"/>
                <w:szCs w:val="26"/>
              </w:rPr>
            </w:pPr>
            <w:r w:rsidRPr="003460AC">
              <w:rPr>
                <w:rFonts w:ascii="Times New Roman" w:hAnsi="Times New Roman"/>
                <w:sz w:val="26"/>
                <w:szCs w:val="26"/>
              </w:rPr>
              <w:t>Заместитель Главы Томского района</w:t>
            </w:r>
            <w:r w:rsidR="00524DE9" w:rsidRPr="003460AC">
              <w:rPr>
                <w:rFonts w:ascii="Times New Roman" w:hAnsi="Times New Roman"/>
                <w:sz w:val="26"/>
                <w:szCs w:val="26"/>
              </w:rPr>
              <w:t xml:space="preserve"> </w:t>
            </w:r>
            <w:r w:rsidRPr="003460AC">
              <w:rPr>
                <w:rFonts w:ascii="Times New Roman" w:hAnsi="Times New Roman"/>
                <w:sz w:val="26"/>
                <w:szCs w:val="26"/>
              </w:rPr>
              <w:t>– начальник Управления</w:t>
            </w:r>
          </w:p>
          <w:p w14:paraId="291C65F7" w14:textId="77777777" w:rsidR="00015B80" w:rsidRPr="003460AC" w:rsidRDefault="00015B80" w:rsidP="00524DE9">
            <w:pPr>
              <w:spacing w:after="0" w:line="240" w:lineRule="auto"/>
              <w:rPr>
                <w:rFonts w:ascii="Times New Roman" w:hAnsi="Times New Roman"/>
                <w:sz w:val="26"/>
                <w:szCs w:val="26"/>
              </w:rPr>
            </w:pPr>
            <w:r w:rsidRPr="003460AC">
              <w:rPr>
                <w:rFonts w:ascii="Times New Roman" w:hAnsi="Times New Roman"/>
                <w:sz w:val="26"/>
                <w:szCs w:val="26"/>
              </w:rPr>
              <w:t xml:space="preserve"> финансов</w:t>
            </w:r>
          </w:p>
          <w:p w14:paraId="41806DFA" w14:textId="77777777" w:rsidR="00015B80" w:rsidRPr="003460AC" w:rsidRDefault="00015B80" w:rsidP="002B5095">
            <w:pPr>
              <w:spacing w:after="0" w:line="240" w:lineRule="auto"/>
              <w:rPr>
                <w:rFonts w:ascii="Times New Roman" w:hAnsi="Times New Roman"/>
                <w:sz w:val="26"/>
                <w:szCs w:val="26"/>
              </w:rPr>
            </w:pPr>
            <w:r w:rsidRPr="003460AC">
              <w:rPr>
                <w:rFonts w:ascii="Times New Roman" w:hAnsi="Times New Roman"/>
                <w:sz w:val="26"/>
                <w:szCs w:val="26"/>
              </w:rPr>
              <w:t>Н.Н.</w:t>
            </w:r>
            <w:r w:rsidR="002B5095" w:rsidRPr="003460AC">
              <w:rPr>
                <w:rFonts w:ascii="Times New Roman" w:hAnsi="Times New Roman"/>
                <w:sz w:val="26"/>
                <w:szCs w:val="26"/>
              </w:rPr>
              <w:t xml:space="preserve"> </w:t>
            </w:r>
            <w:r w:rsidRPr="003460AC">
              <w:rPr>
                <w:rFonts w:ascii="Times New Roman" w:hAnsi="Times New Roman"/>
                <w:sz w:val="26"/>
                <w:szCs w:val="26"/>
              </w:rPr>
              <w:t>Чернова</w:t>
            </w:r>
          </w:p>
        </w:tc>
        <w:tc>
          <w:tcPr>
            <w:tcW w:w="1260" w:type="dxa"/>
            <w:vAlign w:val="center"/>
          </w:tcPr>
          <w:p w14:paraId="7707E0F7" w14:textId="77777777" w:rsidR="00015B80" w:rsidRPr="003460AC" w:rsidRDefault="00015B80" w:rsidP="001F22F3">
            <w:pPr>
              <w:spacing w:after="0" w:line="240" w:lineRule="auto"/>
              <w:jc w:val="center"/>
              <w:rPr>
                <w:rFonts w:ascii="Times New Roman" w:hAnsi="Times New Roman"/>
                <w:sz w:val="20"/>
                <w:szCs w:val="20"/>
              </w:rPr>
            </w:pPr>
          </w:p>
        </w:tc>
        <w:tc>
          <w:tcPr>
            <w:tcW w:w="1493" w:type="dxa"/>
            <w:vAlign w:val="center"/>
          </w:tcPr>
          <w:p w14:paraId="044E5912" w14:textId="77777777" w:rsidR="00015B80" w:rsidRPr="003460AC" w:rsidRDefault="00015B80" w:rsidP="001F22F3">
            <w:pPr>
              <w:spacing w:after="0" w:line="240" w:lineRule="auto"/>
              <w:jc w:val="center"/>
              <w:rPr>
                <w:rFonts w:ascii="Times New Roman" w:hAnsi="Times New Roman"/>
                <w:sz w:val="20"/>
                <w:szCs w:val="20"/>
              </w:rPr>
            </w:pPr>
          </w:p>
        </w:tc>
        <w:tc>
          <w:tcPr>
            <w:tcW w:w="1291" w:type="dxa"/>
            <w:vAlign w:val="center"/>
          </w:tcPr>
          <w:p w14:paraId="4CBBCC66" w14:textId="77777777" w:rsidR="00015B80" w:rsidRPr="003460AC" w:rsidRDefault="00015B80" w:rsidP="001F22F3">
            <w:pPr>
              <w:spacing w:after="0" w:line="240" w:lineRule="auto"/>
              <w:jc w:val="center"/>
              <w:rPr>
                <w:rFonts w:ascii="Times New Roman" w:hAnsi="Times New Roman"/>
                <w:sz w:val="20"/>
                <w:szCs w:val="20"/>
              </w:rPr>
            </w:pPr>
          </w:p>
        </w:tc>
        <w:tc>
          <w:tcPr>
            <w:tcW w:w="2608" w:type="dxa"/>
            <w:vAlign w:val="center"/>
          </w:tcPr>
          <w:p w14:paraId="5B9D3C1F" w14:textId="77777777" w:rsidR="00015B80" w:rsidRPr="003460AC" w:rsidRDefault="00015B80" w:rsidP="001F22F3">
            <w:pPr>
              <w:spacing w:after="0" w:line="240" w:lineRule="auto"/>
              <w:jc w:val="center"/>
              <w:rPr>
                <w:rFonts w:ascii="Times New Roman" w:hAnsi="Times New Roman"/>
                <w:sz w:val="20"/>
                <w:szCs w:val="20"/>
              </w:rPr>
            </w:pPr>
          </w:p>
        </w:tc>
      </w:tr>
      <w:tr w:rsidR="003460AC" w:rsidRPr="003460AC" w14:paraId="4FA2CC38" w14:textId="77777777" w:rsidTr="00B60B0F">
        <w:trPr>
          <w:trHeight w:val="954"/>
        </w:trPr>
        <w:tc>
          <w:tcPr>
            <w:tcW w:w="3167" w:type="dxa"/>
            <w:vAlign w:val="center"/>
          </w:tcPr>
          <w:p w14:paraId="5167B1B8" w14:textId="77777777" w:rsidR="00524DE9" w:rsidRPr="003460AC" w:rsidRDefault="003D1532" w:rsidP="00524DE9">
            <w:pPr>
              <w:pStyle w:val="Default"/>
              <w:rPr>
                <w:color w:val="auto"/>
                <w:sz w:val="26"/>
                <w:szCs w:val="26"/>
              </w:rPr>
            </w:pPr>
            <w:r w:rsidRPr="003460AC">
              <w:rPr>
                <w:color w:val="auto"/>
                <w:sz w:val="26"/>
                <w:szCs w:val="26"/>
              </w:rPr>
              <w:t>З</w:t>
            </w:r>
            <w:r w:rsidR="00CD2771" w:rsidRPr="003460AC">
              <w:rPr>
                <w:color w:val="auto"/>
                <w:sz w:val="26"/>
                <w:szCs w:val="26"/>
              </w:rPr>
              <w:t>аместител</w:t>
            </w:r>
            <w:r w:rsidRPr="003460AC">
              <w:rPr>
                <w:color w:val="auto"/>
                <w:sz w:val="26"/>
                <w:szCs w:val="26"/>
              </w:rPr>
              <w:t>ь</w:t>
            </w:r>
            <w:r w:rsidR="00CD2771" w:rsidRPr="003460AC">
              <w:rPr>
                <w:color w:val="auto"/>
                <w:sz w:val="26"/>
                <w:szCs w:val="26"/>
              </w:rPr>
              <w:t xml:space="preserve"> Главы Томского района по экономической политике и муниципальным ресурсам </w:t>
            </w:r>
          </w:p>
          <w:p w14:paraId="1219C693" w14:textId="77777777" w:rsidR="00015B80" w:rsidRPr="003460AC" w:rsidRDefault="00B60B0F" w:rsidP="009E5EFC">
            <w:pPr>
              <w:spacing w:after="0" w:line="240" w:lineRule="auto"/>
              <w:rPr>
                <w:rFonts w:ascii="Times New Roman" w:hAnsi="Times New Roman"/>
                <w:sz w:val="26"/>
                <w:szCs w:val="26"/>
              </w:rPr>
            </w:pPr>
            <w:r w:rsidRPr="003460AC">
              <w:rPr>
                <w:rFonts w:ascii="Times New Roman" w:hAnsi="Times New Roman"/>
                <w:sz w:val="26"/>
                <w:szCs w:val="26"/>
              </w:rPr>
              <w:t>И.В.</w:t>
            </w:r>
            <w:r w:rsidR="002B5095" w:rsidRPr="003460AC">
              <w:rPr>
                <w:rFonts w:ascii="Times New Roman" w:hAnsi="Times New Roman"/>
                <w:sz w:val="26"/>
                <w:szCs w:val="26"/>
              </w:rPr>
              <w:t xml:space="preserve"> </w:t>
            </w:r>
            <w:r w:rsidRPr="003460AC">
              <w:rPr>
                <w:rFonts w:ascii="Times New Roman" w:hAnsi="Times New Roman"/>
                <w:sz w:val="26"/>
                <w:szCs w:val="26"/>
              </w:rPr>
              <w:t>Гекендорф</w:t>
            </w:r>
          </w:p>
        </w:tc>
        <w:tc>
          <w:tcPr>
            <w:tcW w:w="1260" w:type="dxa"/>
            <w:vAlign w:val="center"/>
          </w:tcPr>
          <w:p w14:paraId="01E3AA02" w14:textId="77777777" w:rsidR="00015B80" w:rsidRPr="003460AC" w:rsidRDefault="00015B80" w:rsidP="001F22F3">
            <w:pPr>
              <w:spacing w:after="0" w:line="240" w:lineRule="auto"/>
              <w:jc w:val="center"/>
              <w:rPr>
                <w:rFonts w:ascii="Times New Roman" w:hAnsi="Times New Roman"/>
                <w:sz w:val="20"/>
                <w:szCs w:val="20"/>
              </w:rPr>
            </w:pPr>
          </w:p>
        </w:tc>
        <w:tc>
          <w:tcPr>
            <w:tcW w:w="1493" w:type="dxa"/>
            <w:vAlign w:val="center"/>
          </w:tcPr>
          <w:p w14:paraId="15FDAF79" w14:textId="77777777" w:rsidR="00015B80" w:rsidRPr="003460AC" w:rsidRDefault="00015B80" w:rsidP="001F22F3">
            <w:pPr>
              <w:spacing w:after="0" w:line="240" w:lineRule="auto"/>
              <w:jc w:val="center"/>
              <w:rPr>
                <w:rFonts w:ascii="Times New Roman" w:hAnsi="Times New Roman"/>
                <w:sz w:val="20"/>
                <w:szCs w:val="20"/>
              </w:rPr>
            </w:pPr>
          </w:p>
        </w:tc>
        <w:tc>
          <w:tcPr>
            <w:tcW w:w="1291" w:type="dxa"/>
            <w:vAlign w:val="center"/>
          </w:tcPr>
          <w:p w14:paraId="404176E6" w14:textId="77777777" w:rsidR="00015B80" w:rsidRPr="003460AC" w:rsidRDefault="00015B80" w:rsidP="001F22F3">
            <w:pPr>
              <w:spacing w:after="0" w:line="240" w:lineRule="auto"/>
              <w:jc w:val="center"/>
              <w:rPr>
                <w:rFonts w:ascii="Times New Roman" w:hAnsi="Times New Roman"/>
                <w:sz w:val="20"/>
                <w:szCs w:val="20"/>
              </w:rPr>
            </w:pPr>
          </w:p>
        </w:tc>
        <w:tc>
          <w:tcPr>
            <w:tcW w:w="2608" w:type="dxa"/>
            <w:vAlign w:val="center"/>
          </w:tcPr>
          <w:p w14:paraId="2A7B1A0A" w14:textId="77777777" w:rsidR="00015B80" w:rsidRPr="003460AC" w:rsidRDefault="00015B80" w:rsidP="001F22F3">
            <w:pPr>
              <w:spacing w:after="0" w:line="240" w:lineRule="auto"/>
              <w:jc w:val="center"/>
              <w:rPr>
                <w:rFonts w:ascii="Times New Roman" w:hAnsi="Times New Roman"/>
                <w:sz w:val="20"/>
                <w:szCs w:val="20"/>
              </w:rPr>
            </w:pPr>
          </w:p>
        </w:tc>
      </w:tr>
      <w:tr w:rsidR="003460AC" w:rsidRPr="003460AC" w14:paraId="2B31F6A4" w14:textId="77777777" w:rsidTr="009E5EFC">
        <w:trPr>
          <w:trHeight w:val="916"/>
        </w:trPr>
        <w:tc>
          <w:tcPr>
            <w:tcW w:w="3167" w:type="dxa"/>
            <w:vAlign w:val="center"/>
          </w:tcPr>
          <w:p w14:paraId="33817156" w14:textId="77777777" w:rsidR="003E1C26" w:rsidRPr="003460AC" w:rsidRDefault="000C73BF" w:rsidP="003E1C26">
            <w:pPr>
              <w:spacing w:after="0" w:line="240" w:lineRule="auto"/>
              <w:rPr>
                <w:rFonts w:ascii="Times New Roman" w:hAnsi="Times New Roman"/>
                <w:sz w:val="26"/>
                <w:szCs w:val="26"/>
              </w:rPr>
            </w:pPr>
            <w:r w:rsidRPr="003460AC">
              <w:rPr>
                <w:rFonts w:ascii="Times New Roman" w:hAnsi="Times New Roman"/>
                <w:sz w:val="26"/>
                <w:szCs w:val="26"/>
              </w:rPr>
              <w:t xml:space="preserve">Заместитель начальника Управления Делами </w:t>
            </w:r>
          </w:p>
          <w:p w14:paraId="07E5C6CA" w14:textId="77777777" w:rsidR="00015B80" w:rsidRPr="003460AC" w:rsidRDefault="00015B80" w:rsidP="003E1C26">
            <w:pPr>
              <w:spacing w:after="0" w:line="240" w:lineRule="auto"/>
              <w:rPr>
                <w:rFonts w:ascii="Times New Roman" w:hAnsi="Times New Roman"/>
                <w:sz w:val="26"/>
                <w:szCs w:val="26"/>
              </w:rPr>
            </w:pPr>
            <w:r w:rsidRPr="003460AC">
              <w:rPr>
                <w:rFonts w:ascii="Times New Roman" w:hAnsi="Times New Roman"/>
                <w:sz w:val="26"/>
                <w:szCs w:val="26"/>
              </w:rPr>
              <w:t>Т.А. Хабарова</w:t>
            </w:r>
          </w:p>
        </w:tc>
        <w:tc>
          <w:tcPr>
            <w:tcW w:w="1260" w:type="dxa"/>
            <w:vAlign w:val="center"/>
          </w:tcPr>
          <w:p w14:paraId="1507DEFE" w14:textId="77777777" w:rsidR="00015B80" w:rsidRPr="003460AC" w:rsidRDefault="00015B80" w:rsidP="001F22F3">
            <w:pPr>
              <w:spacing w:after="0" w:line="240" w:lineRule="auto"/>
              <w:jc w:val="center"/>
              <w:rPr>
                <w:rFonts w:ascii="Times New Roman" w:hAnsi="Times New Roman"/>
                <w:sz w:val="20"/>
                <w:szCs w:val="20"/>
              </w:rPr>
            </w:pPr>
          </w:p>
        </w:tc>
        <w:tc>
          <w:tcPr>
            <w:tcW w:w="1493" w:type="dxa"/>
            <w:vAlign w:val="center"/>
          </w:tcPr>
          <w:p w14:paraId="6A02852C" w14:textId="77777777" w:rsidR="00015B80" w:rsidRPr="003460AC" w:rsidRDefault="00015B80" w:rsidP="001F22F3">
            <w:pPr>
              <w:spacing w:after="0" w:line="240" w:lineRule="auto"/>
              <w:jc w:val="center"/>
              <w:rPr>
                <w:rFonts w:ascii="Times New Roman" w:hAnsi="Times New Roman"/>
                <w:sz w:val="20"/>
                <w:szCs w:val="20"/>
              </w:rPr>
            </w:pPr>
          </w:p>
        </w:tc>
        <w:tc>
          <w:tcPr>
            <w:tcW w:w="1291" w:type="dxa"/>
            <w:vAlign w:val="center"/>
          </w:tcPr>
          <w:p w14:paraId="7DBBCD16" w14:textId="77777777" w:rsidR="00015B80" w:rsidRPr="003460AC" w:rsidRDefault="00015B80" w:rsidP="001F22F3">
            <w:pPr>
              <w:spacing w:after="0" w:line="240" w:lineRule="auto"/>
              <w:jc w:val="center"/>
              <w:rPr>
                <w:rFonts w:ascii="Times New Roman" w:hAnsi="Times New Roman"/>
                <w:sz w:val="20"/>
                <w:szCs w:val="20"/>
              </w:rPr>
            </w:pPr>
          </w:p>
        </w:tc>
        <w:tc>
          <w:tcPr>
            <w:tcW w:w="2608" w:type="dxa"/>
            <w:vAlign w:val="center"/>
          </w:tcPr>
          <w:p w14:paraId="28B7B89C" w14:textId="77777777" w:rsidR="00015B80" w:rsidRPr="003460AC" w:rsidRDefault="00015B80" w:rsidP="001F22F3">
            <w:pPr>
              <w:spacing w:after="0" w:line="240" w:lineRule="auto"/>
              <w:jc w:val="center"/>
              <w:rPr>
                <w:rFonts w:ascii="Times New Roman" w:hAnsi="Times New Roman"/>
                <w:sz w:val="20"/>
                <w:szCs w:val="20"/>
              </w:rPr>
            </w:pPr>
          </w:p>
        </w:tc>
      </w:tr>
      <w:tr w:rsidR="003460AC" w:rsidRPr="003460AC" w14:paraId="3E0B05CA" w14:textId="77777777" w:rsidTr="009E5EFC">
        <w:trPr>
          <w:trHeight w:val="916"/>
        </w:trPr>
        <w:tc>
          <w:tcPr>
            <w:tcW w:w="3167" w:type="dxa"/>
            <w:vAlign w:val="center"/>
          </w:tcPr>
          <w:p w14:paraId="36CFAD5F" w14:textId="77777777" w:rsidR="00524DE9" w:rsidRPr="003460AC" w:rsidRDefault="00256226" w:rsidP="009E5EFC">
            <w:pPr>
              <w:spacing w:after="0" w:line="240" w:lineRule="auto"/>
              <w:ind w:right="-109"/>
              <w:rPr>
                <w:rFonts w:ascii="Times New Roman" w:hAnsi="Times New Roman"/>
                <w:sz w:val="26"/>
                <w:szCs w:val="26"/>
              </w:rPr>
            </w:pPr>
            <w:r w:rsidRPr="003460AC">
              <w:rPr>
                <w:rFonts w:ascii="Times New Roman" w:hAnsi="Times New Roman"/>
                <w:sz w:val="26"/>
                <w:szCs w:val="26"/>
              </w:rPr>
              <w:t>Председатель</w:t>
            </w:r>
            <w:r w:rsidR="000C4114" w:rsidRPr="003460AC">
              <w:rPr>
                <w:rFonts w:ascii="Times New Roman" w:hAnsi="Times New Roman"/>
                <w:sz w:val="26"/>
                <w:szCs w:val="26"/>
              </w:rPr>
              <w:t xml:space="preserve"> </w:t>
            </w:r>
            <w:r w:rsidR="00015B80" w:rsidRPr="003460AC">
              <w:rPr>
                <w:rFonts w:ascii="Times New Roman" w:hAnsi="Times New Roman"/>
                <w:sz w:val="26"/>
                <w:szCs w:val="26"/>
              </w:rPr>
              <w:t xml:space="preserve">комитета </w:t>
            </w:r>
          </w:p>
          <w:p w14:paraId="583AED67" w14:textId="77777777" w:rsidR="00524DE9" w:rsidRPr="003460AC" w:rsidRDefault="00524DE9" w:rsidP="00524DE9">
            <w:pPr>
              <w:pStyle w:val="Default"/>
              <w:rPr>
                <w:color w:val="auto"/>
                <w:sz w:val="26"/>
                <w:szCs w:val="26"/>
              </w:rPr>
            </w:pPr>
            <w:r w:rsidRPr="003460AC">
              <w:rPr>
                <w:bCs/>
                <w:color w:val="auto"/>
                <w:sz w:val="26"/>
                <w:szCs w:val="26"/>
              </w:rPr>
              <w:t xml:space="preserve">по вопросам правового обеспечения и автоматизации бюджетного процесса </w:t>
            </w:r>
          </w:p>
          <w:p w14:paraId="67B264BA" w14:textId="77777777" w:rsidR="00015B80" w:rsidRPr="003460AC" w:rsidRDefault="00015B80" w:rsidP="009E5EFC">
            <w:pPr>
              <w:spacing w:after="0" w:line="240" w:lineRule="auto"/>
              <w:ind w:right="-109"/>
              <w:rPr>
                <w:rFonts w:ascii="Times New Roman" w:hAnsi="Times New Roman"/>
                <w:sz w:val="26"/>
                <w:szCs w:val="26"/>
              </w:rPr>
            </w:pPr>
            <w:r w:rsidRPr="003460AC">
              <w:rPr>
                <w:rFonts w:ascii="Times New Roman" w:hAnsi="Times New Roman"/>
                <w:sz w:val="26"/>
                <w:szCs w:val="26"/>
              </w:rPr>
              <w:t>Управления финансов</w:t>
            </w:r>
          </w:p>
          <w:p w14:paraId="41CF2B62" w14:textId="77777777" w:rsidR="00015B80" w:rsidRPr="003460AC" w:rsidRDefault="00256226" w:rsidP="000C4114">
            <w:pPr>
              <w:spacing w:after="0" w:line="240" w:lineRule="auto"/>
              <w:ind w:right="-109"/>
              <w:rPr>
                <w:rFonts w:ascii="Times New Roman" w:hAnsi="Times New Roman"/>
                <w:sz w:val="26"/>
                <w:szCs w:val="26"/>
              </w:rPr>
            </w:pPr>
            <w:r w:rsidRPr="003460AC">
              <w:rPr>
                <w:rFonts w:ascii="Times New Roman" w:hAnsi="Times New Roman"/>
                <w:sz w:val="26"/>
                <w:szCs w:val="26"/>
              </w:rPr>
              <w:t>Е.Ю. Зайцева</w:t>
            </w:r>
          </w:p>
        </w:tc>
        <w:tc>
          <w:tcPr>
            <w:tcW w:w="1260" w:type="dxa"/>
            <w:vAlign w:val="center"/>
          </w:tcPr>
          <w:p w14:paraId="43C01316" w14:textId="77777777" w:rsidR="00015B80" w:rsidRPr="003460AC" w:rsidRDefault="00015B80" w:rsidP="001F22F3">
            <w:pPr>
              <w:spacing w:after="0" w:line="240" w:lineRule="auto"/>
              <w:jc w:val="center"/>
              <w:rPr>
                <w:rFonts w:ascii="Times New Roman" w:hAnsi="Times New Roman"/>
                <w:sz w:val="20"/>
                <w:szCs w:val="20"/>
              </w:rPr>
            </w:pPr>
          </w:p>
        </w:tc>
        <w:tc>
          <w:tcPr>
            <w:tcW w:w="1493" w:type="dxa"/>
            <w:vAlign w:val="center"/>
          </w:tcPr>
          <w:p w14:paraId="3AA90D95" w14:textId="77777777" w:rsidR="00015B80" w:rsidRPr="003460AC" w:rsidRDefault="00015B80" w:rsidP="001F22F3">
            <w:pPr>
              <w:spacing w:after="0" w:line="240" w:lineRule="auto"/>
              <w:jc w:val="center"/>
              <w:rPr>
                <w:rFonts w:ascii="Times New Roman" w:hAnsi="Times New Roman"/>
                <w:sz w:val="20"/>
                <w:szCs w:val="20"/>
              </w:rPr>
            </w:pPr>
          </w:p>
        </w:tc>
        <w:tc>
          <w:tcPr>
            <w:tcW w:w="1291" w:type="dxa"/>
            <w:vAlign w:val="center"/>
          </w:tcPr>
          <w:p w14:paraId="027AD7C3" w14:textId="77777777" w:rsidR="00015B80" w:rsidRPr="003460AC" w:rsidRDefault="00015B80" w:rsidP="001F22F3">
            <w:pPr>
              <w:spacing w:after="0" w:line="240" w:lineRule="auto"/>
              <w:jc w:val="center"/>
              <w:rPr>
                <w:rFonts w:ascii="Times New Roman" w:hAnsi="Times New Roman"/>
                <w:sz w:val="20"/>
                <w:szCs w:val="20"/>
              </w:rPr>
            </w:pPr>
          </w:p>
        </w:tc>
        <w:tc>
          <w:tcPr>
            <w:tcW w:w="2608" w:type="dxa"/>
            <w:vAlign w:val="center"/>
          </w:tcPr>
          <w:p w14:paraId="3DB40405" w14:textId="77777777" w:rsidR="00015B80" w:rsidRPr="003460AC" w:rsidRDefault="00015B80" w:rsidP="001F22F3">
            <w:pPr>
              <w:spacing w:after="0" w:line="240" w:lineRule="auto"/>
              <w:jc w:val="center"/>
              <w:rPr>
                <w:rFonts w:ascii="Times New Roman" w:hAnsi="Times New Roman"/>
                <w:sz w:val="20"/>
                <w:szCs w:val="20"/>
              </w:rPr>
            </w:pPr>
          </w:p>
        </w:tc>
      </w:tr>
    </w:tbl>
    <w:p w14:paraId="47E9FC49" w14:textId="77777777" w:rsidR="00015B80" w:rsidRPr="003460AC" w:rsidRDefault="00015B80" w:rsidP="00015B80">
      <w:pPr>
        <w:spacing w:after="0" w:line="240" w:lineRule="auto"/>
        <w:jc w:val="center"/>
        <w:rPr>
          <w:rFonts w:ascii="Times New Roman" w:hAnsi="Times New Roman"/>
          <w:sz w:val="28"/>
          <w:szCs w:val="28"/>
        </w:rPr>
      </w:pPr>
    </w:p>
    <w:p w14:paraId="7680578E" w14:textId="77777777" w:rsidR="00015B80" w:rsidRPr="003460AC" w:rsidRDefault="00015B80" w:rsidP="00186959">
      <w:pPr>
        <w:spacing w:after="0" w:line="240" w:lineRule="auto"/>
        <w:jc w:val="right"/>
        <w:rPr>
          <w:rFonts w:ascii="Times New Roman" w:hAnsi="Times New Roman"/>
          <w:sz w:val="28"/>
          <w:szCs w:val="28"/>
        </w:rPr>
      </w:pPr>
    </w:p>
    <w:p w14:paraId="34ABD707" w14:textId="77777777" w:rsidR="00FF1C5D" w:rsidRPr="003460AC" w:rsidRDefault="00FF1C5D" w:rsidP="00186959">
      <w:pPr>
        <w:spacing w:after="0" w:line="240" w:lineRule="auto"/>
        <w:jc w:val="right"/>
        <w:rPr>
          <w:rFonts w:ascii="Times New Roman" w:hAnsi="Times New Roman"/>
          <w:sz w:val="28"/>
          <w:szCs w:val="28"/>
        </w:rPr>
      </w:pPr>
    </w:p>
    <w:p w14:paraId="3F64E582" w14:textId="77777777" w:rsidR="00FF1C5D" w:rsidRPr="003460AC" w:rsidRDefault="00FF1C5D" w:rsidP="00186959">
      <w:pPr>
        <w:spacing w:after="0" w:line="240" w:lineRule="auto"/>
        <w:jc w:val="right"/>
        <w:rPr>
          <w:rFonts w:ascii="Times New Roman" w:hAnsi="Times New Roman"/>
          <w:sz w:val="28"/>
          <w:szCs w:val="28"/>
        </w:rPr>
      </w:pPr>
    </w:p>
    <w:p w14:paraId="1CC58E63" w14:textId="77777777" w:rsidR="00FF1C5D" w:rsidRPr="003460AC" w:rsidRDefault="00FF1C5D" w:rsidP="00186959">
      <w:pPr>
        <w:spacing w:after="0" w:line="240" w:lineRule="auto"/>
        <w:jc w:val="right"/>
        <w:rPr>
          <w:rFonts w:ascii="Times New Roman" w:hAnsi="Times New Roman"/>
          <w:sz w:val="28"/>
          <w:szCs w:val="28"/>
        </w:rPr>
      </w:pPr>
    </w:p>
    <w:p w14:paraId="61F41D7E" w14:textId="77777777" w:rsidR="00FF1C5D" w:rsidRPr="003460AC" w:rsidRDefault="00FF1C5D" w:rsidP="00186959">
      <w:pPr>
        <w:spacing w:after="0" w:line="240" w:lineRule="auto"/>
        <w:jc w:val="right"/>
        <w:rPr>
          <w:rFonts w:ascii="Times New Roman" w:hAnsi="Times New Roman"/>
          <w:sz w:val="28"/>
          <w:szCs w:val="28"/>
        </w:rPr>
      </w:pPr>
    </w:p>
    <w:p w14:paraId="6D1C4715" w14:textId="77777777" w:rsidR="00FF1C5D" w:rsidRPr="003460AC" w:rsidRDefault="00FF1C5D" w:rsidP="00186959">
      <w:pPr>
        <w:spacing w:after="0" w:line="240" w:lineRule="auto"/>
        <w:jc w:val="right"/>
        <w:rPr>
          <w:rFonts w:ascii="Times New Roman" w:hAnsi="Times New Roman"/>
          <w:sz w:val="28"/>
          <w:szCs w:val="28"/>
        </w:rPr>
      </w:pPr>
    </w:p>
    <w:p w14:paraId="70DFE870" w14:textId="77777777" w:rsidR="009B3A7C" w:rsidRPr="003460AC" w:rsidRDefault="009B3A7C" w:rsidP="00186959">
      <w:pPr>
        <w:spacing w:after="0" w:line="240" w:lineRule="auto"/>
        <w:jc w:val="right"/>
        <w:rPr>
          <w:rFonts w:ascii="Times New Roman" w:hAnsi="Times New Roman"/>
          <w:sz w:val="28"/>
          <w:szCs w:val="28"/>
        </w:rPr>
        <w:sectPr w:rsidR="009B3A7C" w:rsidRPr="003460AC" w:rsidSect="00F74975">
          <w:pgSz w:w="11905" w:h="16838" w:code="9"/>
          <w:pgMar w:top="851" w:right="567" w:bottom="567" w:left="1361" w:header="720" w:footer="397" w:gutter="0"/>
          <w:cols w:space="720"/>
          <w:noEndnote/>
          <w:titlePg/>
        </w:sectPr>
      </w:pPr>
    </w:p>
    <w:p w14:paraId="58E4FB9C" w14:textId="77777777" w:rsidR="00FF1C5D" w:rsidRPr="003460AC" w:rsidRDefault="00FF1C5D" w:rsidP="00FF1C5D">
      <w:pPr>
        <w:spacing w:after="0" w:line="240" w:lineRule="auto"/>
        <w:jc w:val="center"/>
        <w:rPr>
          <w:rFonts w:ascii="Times New Roman" w:hAnsi="Times New Roman"/>
          <w:b/>
          <w:sz w:val="28"/>
          <w:szCs w:val="28"/>
        </w:rPr>
      </w:pPr>
      <w:r w:rsidRPr="003460AC">
        <w:rPr>
          <w:rFonts w:ascii="Times New Roman" w:hAnsi="Times New Roman"/>
          <w:b/>
          <w:sz w:val="28"/>
          <w:szCs w:val="28"/>
        </w:rPr>
        <w:lastRenderedPageBreak/>
        <w:t>Список на рассылку</w:t>
      </w:r>
    </w:p>
    <w:p w14:paraId="6395714D" w14:textId="77777777" w:rsidR="00FF1C5D" w:rsidRPr="003460AC" w:rsidRDefault="00FF1C5D" w:rsidP="00FF1C5D">
      <w:pPr>
        <w:spacing w:after="0" w:line="240" w:lineRule="auto"/>
        <w:jc w:val="center"/>
        <w:rPr>
          <w:rFonts w:ascii="Times New Roman" w:hAnsi="Times New Roman"/>
          <w:sz w:val="26"/>
          <w:szCs w:val="26"/>
        </w:rPr>
      </w:pPr>
    </w:p>
    <w:p w14:paraId="77288ACF" w14:textId="77777777" w:rsidR="00524DE9" w:rsidRPr="003460AC" w:rsidRDefault="00524DE9" w:rsidP="00524DE9">
      <w:pPr>
        <w:keepNext/>
        <w:tabs>
          <w:tab w:val="left" w:pos="4820"/>
        </w:tabs>
        <w:spacing w:after="0" w:line="240" w:lineRule="auto"/>
        <w:ind w:right="737"/>
        <w:jc w:val="both"/>
        <w:rPr>
          <w:rFonts w:ascii="Times New Roman" w:hAnsi="Times New Roman"/>
          <w:sz w:val="26"/>
          <w:szCs w:val="26"/>
        </w:rPr>
      </w:pPr>
      <w:r w:rsidRPr="003460AC">
        <w:rPr>
          <w:rFonts w:ascii="Times New Roman" w:hAnsi="Times New Roman"/>
          <w:sz w:val="26"/>
          <w:szCs w:val="26"/>
        </w:rPr>
        <w:t xml:space="preserve">О внесении изменений в постановление Администрации Томского района от </w:t>
      </w:r>
      <w:r w:rsidR="003E1C26" w:rsidRPr="003460AC">
        <w:rPr>
          <w:rFonts w:ascii="Times New Roman" w:hAnsi="Times New Roman"/>
          <w:sz w:val="26"/>
          <w:szCs w:val="26"/>
        </w:rPr>
        <w:t>2 ноября 2020 года № 396</w:t>
      </w:r>
      <w:r w:rsidRPr="003460AC">
        <w:rPr>
          <w:rFonts w:ascii="Times New Roman" w:hAnsi="Times New Roman"/>
          <w:sz w:val="26"/>
          <w:szCs w:val="26"/>
        </w:rPr>
        <w:t xml:space="preserve"> «Об утверждении муниципальной программы «Эффективное управление муниципальными финансами Томского района»</w:t>
      </w:r>
    </w:p>
    <w:p w14:paraId="6962205B" w14:textId="77777777" w:rsidR="00FF1C5D" w:rsidRPr="003460AC" w:rsidRDefault="00FF1C5D" w:rsidP="00FF1C5D">
      <w:pPr>
        <w:spacing w:after="0" w:line="240" w:lineRule="auto"/>
        <w:jc w:val="center"/>
        <w:rPr>
          <w:rFonts w:ascii="Times New Roman" w:hAnsi="Times New Roman"/>
          <w:sz w:val="28"/>
          <w:szCs w:val="28"/>
        </w:rPr>
      </w:pPr>
    </w:p>
    <w:p w14:paraId="74803852" w14:textId="77777777" w:rsidR="00FF1C5D" w:rsidRPr="003460AC" w:rsidRDefault="00FF1C5D" w:rsidP="00FF1C5D">
      <w:pPr>
        <w:spacing w:after="0" w:line="240" w:lineRule="auto"/>
        <w:rPr>
          <w:rFonts w:ascii="Times New Roman" w:hAnsi="Times New Roman"/>
          <w:sz w:val="26"/>
          <w:szCs w:val="26"/>
        </w:rPr>
      </w:pPr>
      <w:r w:rsidRPr="003460AC">
        <w:rPr>
          <w:rFonts w:ascii="Times New Roman" w:hAnsi="Times New Roman"/>
          <w:sz w:val="26"/>
          <w:szCs w:val="26"/>
        </w:rPr>
        <w:t xml:space="preserve">   от_______________________ №____________________________</w:t>
      </w:r>
      <w:r w:rsidRPr="003460AC">
        <w:rPr>
          <w:rFonts w:ascii="Times New Roman" w:hAnsi="Times New Roman"/>
          <w:sz w:val="26"/>
          <w:szCs w:val="26"/>
        </w:rPr>
        <w:tab/>
      </w:r>
    </w:p>
    <w:p w14:paraId="75FD85E4" w14:textId="77777777" w:rsidR="00FF1C5D" w:rsidRPr="003460AC" w:rsidRDefault="00FF1C5D" w:rsidP="00FF1C5D">
      <w:pPr>
        <w:spacing w:after="0" w:line="240" w:lineRule="auto"/>
        <w:rPr>
          <w:rFonts w:ascii="Times New Roman" w:hAnsi="Times New Roman"/>
          <w:sz w:val="26"/>
          <w:szCs w:val="26"/>
        </w:rPr>
      </w:pPr>
    </w:p>
    <w:p w14:paraId="1A066F72" w14:textId="77777777" w:rsidR="00FF1C5D" w:rsidRPr="003460AC" w:rsidRDefault="00FF1C5D" w:rsidP="00FF1C5D">
      <w:pPr>
        <w:spacing w:after="0" w:line="240" w:lineRule="auto"/>
        <w:jc w:val="center"/>
        <w:rPr>
          <w:rFonts w:ascii="Times New Roman" w:hAnsi="Times New Roman"/>
          <w:b/>
          <w:sz w:val="26"/>
          <w:szCs w:val="26"/>
        </w:rPr>
      </w:pPr>
      <w:r w:rsidRPr="003460AC">
        <w:rPr>
          <w:rFonts w:ascii="Times New Roman" w:hAnsi="Times New Roman"/>
          <w:b/>
          <w:sz w:val="26"/>
          <w:szCs w:val="26"/>
        </w:rPr>
        <w:t>Разослать:</w:t>
      </w:r>
    </w:p>
    <w:p w14:paraId="03EE2662" w14:textId="77777777" w:rsidR="00FF1C5D" w:rsidRPr="003460AC" w:rsidRDefault="00FF1C5D" w:rsidP="00FF1C5D">
      <w:pPr>
        <w:spacing w:after="0" w:line="240" w:lineRule="auto"/>
        <w:jc w:val="center"/>
        <w:rPr>
          <w:rFonts w:ascii="Times New Roman" w:hAnsi="Times New Roman"/>
          <w:sz w:val="26"/>
          <w:szCs w:val="26"/>
        </w:rPr>
      </w:pPr>
      <w:r w:rsidRPr="003460AC">
        <w:rPr>
          <w:rFonts w:ascii="Times New Roman" w:hAnsi="Times New Roman"/>
          <w:b/>
          <w:sz w:val="26"/>
          <w:szCs w:val="26"/>
        </w:rPr>
        <w:t>_____________________________________________________</w:t>
      </w:r>
      <w:r w:rsidRPr="003460AC">
        <w:rPr>
          <w:rFonts w:ascii="Times New Roman" w:hAnsi="Times New Roman"/>
          <w:sz w:val="26"/>
          <w:szCs w:val="26"/>
        </w:rPr>
        <w:t>кол-во экз.</w:t>
      </w:r>
    </w:p>
    <w:p w14:paraId="62433964" w14:textId="77777777" w:rsidR="00FF1C5D" w:rsidRPr="003460AC" w:rsidRDefault="00FF1C5D" w:rsidP="00FF1C5D">
      <w:pPr>
        <w:spacing w:after="0" w:line="240" w:lineRule="auto"/>
        <w:jc w:val="center"/>
        <w:rPr>
          <w:rFonts w:ascii="Times New Roman" w:hAnsi="Times New Roman"/>
          <w:sz w:val="26"/>
          <w:szCs w:val="26"/>
        </w:rPr>
      </w:pPr>
    </w:p>
    <w:p w14:paraId="47FDAF95" w14:textId="77777777" w:rsidR="00FF1C5D" w:rsidRPr="003460AC" w:rsidRDefault="00FF1C5D" w:rsidP="00FF1C5D">
      <w:pPr>
        <w:spacing w:after="0" w:line="240" w:lineRule="auto"/>
        <w:jc w:val="center"/>
        <w:rPr>
          <w:rFonts w:ascii="Times New Roman" w:hAnsi="Times New Roman"/>
          <w:sz w:val="26"/>
          <w:szCs w:val="26"/>
        </w:rPr>
      </w:pPr>
    </w:p>
    <w:p w14:paraId="6A45C370" w14:textId="77777777" w:rsidR="00FF1C5D" w:rsidRPr="003460AC" w:rsidRDefault="00FF1C5D" w:rsidP="00FF1C5D">
      <w:pPr>
        <w:spacing w:after="0" w:line="240" w:lineRule="auto"/>
        <w:jc w:val="center"/>
        <w:rPr>
          <w:rFonts w:ascii="Times New Roman" w:hAnsi="Times New Roman"/>
          <w:sz w:val="26"/>
          <w:szCs w:val="26"/>
        </w:rPr>
      </w:pPr>
    </w:p>
    <w:p w14:paraId="11679780" w14:textId="77777777" w:rsidR="00FF1C5D" w:rsidRPr="003460AC" w:rsidRDefault="00FF1C5D" w:rsidP="00FF1C5D">
      <w:pPr>
        <w:numPr>
          <w:ilvl w:val="0"/>
          <w:numId w:val="5"/>
        </w:numPr>
        <w:spacing w:after="0" w:line="240" w:lineRule="auto"/>
        <w:jc w:val="both"/>
        <w:rPr>
          <w:rFonts w:ascii="Times New Roman" w:hAnsi="Times New Roman"/>
          <w:sz w:val="26"/>
          <w:szCs w:val="26"/>
        </w:rPr>
      </w:pPr>
      <w:r w:rsidRPr="003460AC">
        <w:rPr>
          <w:rFonts w:ascii="Times New Roman" w:hAnsi="Times New Roman"/>
          <w:sz w:val="26"/>
          <w:szCs w:val="26"/>
        </w:rPr>
        <w:t>Управление финансов Администрации Томского района</w:t>
      </w:r>
    </w:p>
    <w:p w14:paraId="4E2BCDFC" w14:textId="77777777" w:rsidR="003F5DCA" w:rsidRPr="003460AC" w:rsidRDefault="003F5DCA" w:rsidP="00FF1C5D">
      <w:pPr>
        <w:numPr>
          <w:ilvl w:val="0"/>
          <w:numId w:val="5"/>
        </w:numPr>
        <w:spacing w:after="0" w:line="240" w:lineRule="auto"/>
        <w:jc w:val="both"/>
        <w:rPr>
          <w:rFonts w:ascii="Times New Roman" w:hAnsi="Times New Roman"/>
          <w:sz w:val="26"/>
          <w:szCs w:val="26"/>
        </w:rPr>
      </w:pPr>
      <w:r w:rsidRPr="003460AC">
        <w:rPr>
          <w:rFonts w:ascii="Times New Roman" w:hAnsi="Times New Roman"/>
          <w:sz w:val="26"/>
          <w:szCs w:val="26"/>
        </w:rPr>
        <w:t>Управление Делами Администрации Томского района</w:t>
      </w:r>
      <w:r w:rsidR="00BF2142" w:rsidRPr="003460AC">
        <w:rPr>
          <w:rFonts w:ascii="Times New Roman" w:hAnsi="Times New Roman"/>
          <w:sz w:val="26"/>
          <w:szCs w:val="26"/>
        </w:rPr>
        <w:t xml:space="preserve"> (Блинова Н.К.)</w:t>
      </w:r>
    </w:p>
    <w:p w14:paraId="018A1724" w14:textId="77777777" w:rsidR="001B2080" w:rsidRPr="003460AC" w:rsidRDefault="001B2080" w:rsidP="00FF1C5D">
      <w:pPr>
        <w:numPr>
          <w:ilvl w:val="0"/>
          <w:numId w:val="5"/>
        </w:numPr>
        <w:spacing w:after="0" w:line="240" w:lineRule="auto"/>
        <w:jc w:val="both"/>
        <w:rPr>
          <w:rFonts w:ascii="Times New Roman" w:hAnsi="Times New Roman"/>
          <w:sz w:val="26"/>
          <w:szCs w:val="26"/>
        </w:rPr>
      </w:pPr>
      <w:r w:rsidRPr="003460AC">
        <w:rPr>
          <w:rFonts w:ascii="Times New Roman" w:hAnsi="Times New Roman"/>
          <w:sz w:val="26"/>
          <w:szCs w:val="26"/>
        </w:rPr>
        <w:t>Управление по экономической политике Администрации Томского района</w:t>
      </w:r>
    </w:p>
    <w:p w14:paraId="29A66458" w14:textId="77777777" w:rsidR="00BF2142" w:rsidRPr="003460AC" w:rsidRDefault="00BF2142" w:rsidP="00FF1C5D">
      <w:pPr>
        <w:numPr>
          <w:ilvl w:val="0"/>
          <w:numId w:val="5"/>
        </w:numPr>
        <w:spacing w:after="0" w:line="240" w:lineRule="auto"/>
        <w:jc w:val="both"/>
        <w:rPr>
          <w:rFonts w:ascii="Times New Roman" w:hAnsi="Times New Roman"/>
          <w:sz w:val="26"/>
          <w:szCs w:val="26"/>
        </w:rPr>
      </w:pPr>
      <w:r w:rsidRPr="003460AC">
        <w:rPr>
          <w:rFonts w:ascii="Times New Roman" w:hAnsi="Times New Roman"/>
          <w:sz w:val="26"/>
          <w:szCs w:val="26"/>
        </w:rPr>
        <w:t xml:space="preserve">Томское предместье </w:t>
      </w:r>
    </w:p>
    <w:p w14:paraId="6F645A82" w14:textId="77777777" w:rsidR="00BF2142" w:rsidRPr="003460AC" w:rsidRDefault="00BF2142" w:rsidP="00FF1C5D">
      <w:pPr>
        <w:numPr>
          <w:ilvl w:val="0"/>
          <w:numId w:val="5"/>
        </w:numPr>
        <w:spacing w:after="0" w:line="240" w:lineRule="auto"/>
        <w:jc w:val="both"/>
        <w:rPr>
          <w:rFonts w:ascii="Times New Roman" w:hAnsi="Times New Roman"/>
          <w:sz w:val="26"/>
          <w:szCs w:val="26"/>
        </w:rPr>
      </w:pPr>
      <w:r w:rsidRPr="003460AC">
        <w:rPr>
          <w:rFonts w:ascii="Times New Roman" w:hAnsi="Times New Roman"/>
          <w:sz w:val="26"/>
          <w:szCs w:val="26"/>
        </w:rPr>
        <w:t>Консультант</w:t>
      </w:r>
    </w:p>
    <w:p w14:paraId="77F1310F" w14:textId="77777777" w:rsidR="00FF1C5D" w:rsidRPr="003460AC" w:rsidRDefault="00FF1C5D" w:rsidP="00FF1C5D">
      <w:pPr>
        <w:pStyle w:val="ConsNonformat"/>
        <w:widowControl/>
        <w:ind w:right="0"/>
        <w:jc w:val="both"/>
        <w:rPr>
          <w:rFonts w:ascii="Times New Roman" w:hAnsi="Times New Roman" w:cs="Times New Roman"/>
          <w:sz w:val="26"/>
          <w:szCs w:val="26"/>
        </w:rPr>
      </w:pPr>
    </w:p>
    <w:p w14:paraId="7AF41065" w14:textId="77777777" w:rsidR="00FF1C5D" w:rsidRPr="003460AC" w:rsidRDefault="00FF1C5D" w:rsidP="00FF1C5D">
      <w:pPr>
        <w:spacing w:after="0" w:line="240" w:lineRule="auto"/>
        <w:ind w:left="720" w:right="-1"/>
        <w:jc w:val="both"/>
        <w:rPr>
          <w:rFonts w:ascii="Times New Roman" w:hAnsi="Times New Roman"/>
        </w:rPr>
      </w:pPr>
    </w:p>
    <w:p w14:paraId="0025EDF4" w14:textId="77777777" w:rsidR="00FF1C5D" w:rsidRPr="003460AC" w:rsidRDefault="00FF1C5D" w:rsidP="00FF1C5D">
      <w:pPr>
        <w:spacing w:after="0" w:line="240" w:lineRule="auto"/>
        <w:ind w:left="720" w:right="-1"/>
        <w:jc w:val="both"/>
        <w:rPr>
          <w:rFonts w:ascii="Times New Roman" w:hAnsi="Times New Roman"/>
          <w:sz w:val="26"/>
          <w:szCs w:val="26"/>
        </w:rPr>
      </w:pPr>
      <w:r w:rsidRPr="003460AC">
        <w:rPr>
          <w:rFonts w:ascii="Times New Roman" w:hAnsi="Times New Roman"/>
          <w:sz w:val="26"/>
          <w:szCs w:val="26"/>
        </w:rPr>
        <w:t xml:space="preserve">Исполнитель (должность, подпись, № тел): </w:t>
      </w:r>
    </w:p>
    <w:p w14:paraId="4A265579" w14:textId="77777777" w:rsidR="00FF1C5D" w:rsidRPr="003460AC" w:rsidRDefault="00FF1C5D" w:rsidP="00FF1C5D">
      <w:pPr>
        <w:spacing w:after="0" w:line="240" w:lineRule="auto"/>
        <w:ind w:left="720" w:right="-1"/>
        <w:jc w:val="both"/>
        <w:rPr>
          <w:rFonts w:ascii="Times New Roman" w:hAnsi="Times New Roman"/>
          <w:sz w:val="26"/>
          <w:szCs w:val="26"/>
        </w:rPr>
      </w:pPr>
    </w:p>
    <w:p w14:paraId="3BA9E6C3" w14:textId="77777777" w:rsidR="008F506C" w:rsidRPr="003460AC" w:rsidRDefault="008F506C" w:rsidP="00FF1C5D">
      <w:pPr>
        <w:spacing w:after="0" w:line="240" w:lineRule="auto"/>
        <w:ind w:left="720" w:right="-1"/>
        <w:jc w:val="both"/>
        <w:rPr>
          <w:rFonts w:ascii="Times New Roman" w:hAnsi="Times New Roman"/>
          <w:sz w:val="26"/>
          <w:szCs w:val="26"/>
        </w:rPr>
      </w:pPr>
      <w:r w:rsidRPr="003460AC">
        <w:rPr>
          <w:rFonts w:ascii="Times New Roman" w:hAnsi="Times New Roman"/>
          <w:sz w:val="26"/>
          <w:szCs w:val="26"/>
        </w:rPr>
        <w:t>Заместитель  начальника</w:t>
      </w:r>
      <w:r w:rsidR="00FE144A" w:rsidRPr="003460AC">
        <w:rPr>
          <w:rFonts w:ascii="Times New Roman" w:hAnsi="Times New Roman"/>
          <w:sz w:val="26"/>
          <w:szCs w:val="26"/>
        </w:rPr>
        <w:tab/>
      </w:r>
      <w:r w:rsidRPr="003460AC">
        <w:rPr>
          <w:rFonts w:ascii="Times New Roman" w:hAnsi="Times New Roman"/>
          <w:sz w:val="26"/>
          <w:szCs w:val="26"/>
        </w:rPr>
        <w:t>Управления</w:t>
      </w:r>
    </w:p>
    <w:p w14:paraId="0006ACF9" w14:textId="77777777" w:rsidR="008F506C" w:rsidRPr="003460AC" w:rsidRDefault="008F506C" w:rsidP="00FF1C5D">
      <w:pPr>
        <w:spacing w:after="0" w:line="240" w:lineRule="auto"/>
        <w:ind w:left="720" w:right="-1"/>
        <w:jc w:val="both"/>
        <w:rPr>
          <w:rFonts w:ascii="Times New Roman" w:hAnsi="Times New Roman"/>
          <w:sz w:val="26"/>
          <w:szCs w:val="26"/>
        </w:rPr>
      </w:pPr>
      <w:r w:rsidRPr="003460AC">
        <w:rPr>
          <w:rFonts w:ascii="Times New Roman" w:hAnsi="Times New Roman"/>
          <w:sz w:val="26"/>
          <w:szCs w:val="26"/>
        </w:rPr>
        <w:t>финансов-председатель комитета бюджетной</w:t>
      </w:r>
    </w:p>
    <w:p w14:paraId="1B266FAD" w14:textId="77777777" w:rsidR="008F506C" w:rsidRPr="003460AC" w:rsidRDefault="008F506C" w:rsidP="00FF1C5D">
      <w:pPr>
        <w:spacing w:after="0" w:line="240" w:lineRule="auto"/>
        <w:ind w:left="720" w:right="-1"/>
        <w:jc w:val="both"/>
        <w:rPr>
          <w:rFonts w:ascii="Times New Roman" w:hAnsi="Times New Roman"/>
          <w:sz w:val="26"/>
          <w:szCs w:val="26"/>
        </w:rPr>
      </w:pPr>
      <w:r w:rsidRPr="003460AC">
        <w:rPr>
          <w:rFonts w:ascii="Times New Roman" w:hAnsi="Times New Roman"/>
          <w:sz w:val="26"/>
          <w:szCs w:val="26"/>
        </w:rPr>
        <w:t>политики, межбюджетных отношений,</w:t>
      </w:r>
    </w:p>
    <w:p w14:paraId="2C970190" w14:textId="77777777" w:rsidR="008F506C" w:rsidRPr="003460AC" w:rsidRDefault="008F506C" w:rsidP="00FF1C5D">
      <w:pPr>
        <w:spacing w:after="0" w:line="240" w:lineRule="auto"/>
        <w:ind w:left="720" w:right="-1"/>
        <w:jc w:val="both"/>
        <w:rPr>
          <w:rFonts w:ascii="Times New Roman" w:hAnsi="Times New Roman"/>
          <w:sz w:val="26"/>
          <w:szCs w:val="26"/>
        </w:rPr>
      </w:pPr>
      <w:r w:rsidRPr="003460AC">
        <w:rPr>
          <w:rFonts w:ascii="Times New Roman" w:hAnsi="Times New Roman"/>
          <w:sz w:val="26"/>
          <w:szCs w:val="26"/>
        </w:rPr>
        <w:t>программно-целевого планирования и анализа</w:t>
      </w:r>
    </w:p>
    <w:p w14:paraId="3823BDE4" w14:textId="77777777" w:rsidR="00FF1C5D" w:rsidRPr="003460AC" w:rsidRDefault="008F506C" w:rsidP="00FF1C5D">
      <w:pPr>
        <w:spacing w:after="0" w:line="240" w:lineRule="auto"/>
        <w:ind w:left="720" w:right="-1"/>
        <w:jc w:val="both"/>
        <w:rPr>
          <w:rFonts w:ascii="Times New Roman" w:hAnsi="Times New Roman"/>
          <w:sz w:val="26"/>
          <w:szCs w:val="26"/>
        </w:rPr>
      </w:pPr>
      <w:r w:rsidRPr="003460AC">
        <w:rPr>
          <w:rFonts w:ascii="Times New Roman" w:hAnsi="Times New Roman"/>
          <w:sz w:val="26"/>
          <w:szCs w:val="26"/>
        </w:rPr>
        <w:t xml:space="preserve">бюджета                                                           </w:t>
      </w:r>
      <w:r w:rsidR="00FF1C5D" w:rsidRPr="003460AC">
        <w:rPr>
          <w:rFonts w:ascii="Times New Roman" w:hAnsi="Times New Roman"/>
          <w:sz w:val="26"/>
          <w:szCs w:val="26"/>
        </w:rPr>
        <w:tab/>
      </w:r>
      <w:r w:rsidR="00FF1C5D" w:rsidRPr="003460AC">
        <w:rPr>
          <w:rFonts w:ascii="Times New Roman" w:hAnsi="Times New Roman"/>
          <w:sz w:val="26"/>
          <w:szCs w:val="26"/>
        </w:rPr>
        <w:tab/>
      </w:r>
      <w:r w:rsidR="00FF1C5D" w:rsidRPr="003460AC">
        <w:rPr>
          <w:rFonts w:ascii="Times New Roman" w:hAnsi="Times New Roman"/>
          <w:sz w:val="26"/>
          <w:szCs w:val="26"/>
        </w:rPr>
        <w:tab/>
      </w:r>
      <w:r w:rsidR="00FF1C5D" w:rsidRPr="003460AC">
        <w:rPr>
          <w:rFonts w:ascii="Times New Roman" w:hAnsi="Times New Roman"/>
          <w:sz w:val="26"/>
          <w:szCs w:val="26"/>
        </w:rPr>
        <w:tab/>
      </w:r>
      <w:r w:rsidRPr="003460AC">
        <w:rPr>
          <w:rFonts w:ascii="Times New Roman" w:hAnsi="Times New Roman"/>
          <w:sz w:val="26"/>
          <w:szCs w:val="26"/>
        </w:rPr>
        <w:t>Г.А. Алентьева</w:t>
      </w:r>
    </w:p>
    <w:p w14:paraId="4E389FBB" w14:textId="77777777" w:rsidR="00FF1C5D" w:rsidRPr="003460AC" w:rsidRDefault="00FF1C5D" w:rsidP="00FF1C5D">
      <w:pPr>
        <w:spacing w:after="0" w:line="240" w:lineRule="auto"/>
        <w:ind w:left="720" w:right="-1"/>
        <w:jc w:val="both"/>
        <w:rPr>
          <w:rFonts w:ascii="Times New Roman" w:hAnsi="Times New Roman"/>
          <w:sz w:val="26"/>
          <w:szCs w:val="26"/>
        </w:rPr>
      </w:pPr>
      <w:r w:rsidRPr="003460AC">
        <w:rPr>
          <w:rFonts w:ascii="Times New Roman" w:hAnsi="Times New Roman"/>
          <w:sz w:val="26"/>
          <w:szCs w:val="26"/>
        </w:rPr>
        <w:t>тел. 44239</w:t>
      </w:r>
      <w:r w:rsidR="008F506C" w:rsidRPr="003460AC">
        <w:rPr>
          <w:rFonts w:ascii="Times New Roman" w:hAnsi="Times New Roman"/>
          <w:sz w:val="26"/>
          <w:szCs w:val="26"/>
        </w:rPr>
        <w:t>1</w:t>
      </w:r>
    </w:p>
    <w:p w14:paraId="6D54A2D8" w14:textId="77777777" w:rsidR="00FF1C5D" w:rsidRPr="003460AC" w:rsidRDefault="00FF1C5D" w:rsidP="00FF1C5D">
      <w:pPr>
        <w:spacing w:after="0" w:line="240" w:lineRule="auto"/>
        <w:ind w:left="720" w:right="-1"/>
        <w:jc w:val="both"/>
        <w:rPr>
          <w:rFonts w:ascii="Times New Roman" w:hAnsi="Times New Roman"/>
          <w:sz w:val="26"/>
          <w:szCs w:val="26"/>
        </w:rPr>
      </w:pPr>
    </w:p>
    <w:p w14:paraId="62F83778" w14:textId="77777777" w:rsidR="00FF1C5D" w:rsidRPr="003460AC" w:rsidRDefault="00FF1C5D" w:rsidP="00FF1C5D">
      <w:pPr>
        <w:spacing w:after="0" w:line="240" w:lineRule="auto"/>
        <w:ind w:left="720" w:right="-1"/>
        <w:jc w:val="both"/>
        <w:rPr>
          <w:rFonts w:ascii="Times New Roman" w:hAnsi="Times New Roman"/>
          <w:sz w:val="26"/>
          <w:szCs w:val="26"/>
        </w:rPr>
      </w:pPr>
    </w:p>
    <w:p w14:paraId="6774F24C" w14:textId="77777777" w:rsidR="00FF1C5D" w:rsidRPr="003460AC" w:rsidRDefault="00FF1C5D" w:rsidP="00FF1C5D">
      <w:pPr>
        <w:spacing w:after="0" w:line="240" w:lineRule="auto"/>
        <w:rPr>
          <w:rFonts w:ascii="Times New Roman" w:hAnsi="Times New Roman"/>
          <w:sz w:val="26"/>
          <w:szCs w:val="26"/>
        </w:rPr>
      </w:pPr>
    </w:p>
    <w:p w14:paraId="0C80498B" w14:textId="77777777" w:rsidR="00FF1C5D" w:rsidRPr="003460AC" w:rsidRDefault="00FF1C5D" w:rsidP="00FF1C5D">
      <w:pPr>
        <w:spacing w:after="0" w:line="240" w:lineRule="auto"/>
        <w:ind w:left="705"/>
        <w:rPr>
          <w:rFonts w:ascii="Times New Roman" w:hAnsi="Times New Roman"/>
          <w:sz w:val="26"/>
          <w:szCs w:val="26"/>
        </w:rPr>
      </w:pPr>
      <w:r w:rsidRPr="003460AC">
        <w:rPr>
          <w:rFonts w:ascii="Times New Roman" w:hAnsi="Times New Roman"/>
          <w:sz w:val="26"/>
          <w:szCs w:val="26"/>
        </w:rPr>
        <w:t>Дата________________________________________________________________</w:t>
      </w:r>
    </w:p>
    <w:p w14:paraId="30921D9B" w14:textId="77777777" w:rsidR="00FF1C5D" w:rsidRPr="003460AC" w:rsidRDefault="00FF1C5D" w:rsidP="00FF1C5D">
      <w:pPr>
        <w:spacing w:after="0" w:line="240" w:lineRule="auto"/>
        <w:ind w:left="705"/>
        <w:rPr>
          <w:rFonts w:ascii="Times New Roman" w:hAnsi="Times New Roman"/>
          <w:sz w:val="26"/>
          <w:szCs w:val="26"/>
        </w:rPr>
      </w:pPr>
    </w:p>
    <w:p w14:paraId="7086A16A" w14:textId="77777777" w:rsidR="00FF1C5D" w:rsidRPr="003460AC" w:rsidRDefault="00FF1C5D" w:rsidP="00187B4E">
      <w:pPr>
        <w:spacing w:after="0" w:line="240" w:lineRule="auto"/>
        <w:ind w:left="705"/>
        <w:rPr>
          <w:rFonts w:ascii="Times New Roman" w:hAnsi="Times New Roman"/>
          <w:sz w:val="26"/>
          <w:szCs w:val="26"/>
        </w:rPr>
      </w:pPr>
      <w:r w:rsidRPr="003460AC">
        <w:rPr>
          <w:rFonts w:ascii="Times New Roman" w:hAnsi="Times New Roman"/>
          <w:sz w:val="26"/>
          <w:szCs w:val="26"/>
        </w:rPr>
        <w:t>Разослано: (подпись)__________________</w:t>
      </w:r>
      <w:r w:rsidR="00187B4E" w:rsidRPr="003460AC">
        <w:rPr>
          <w:rFonts w:ascii="Times New Roman" w:hAnsi="Times New Roman"/>
          <w:sz w:val="26"/>
          <w:szCs w:val="26"/>
        </w:rPr>
        <w:t>_____________________________</w:t>
      </w:r>
    </w:p>
    <w:sectPr w:rsidR="00FF1C5D" w:rsidRPr="003460AC" w:rsidSect="00F74975">
      <w:pgSz w:w="11905" w:h="16838" w:code="9"/>
      <w:pgMar w:top="851" w:right="567" w:bottom="567" w:left="1361" w:header="720"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FE27" w14:textId="77777777" w:rsidR="009C4F1F" w:rsidRDefault="009C4F1F" w:rsidP="006849F5">
      <w:pPr>
        <w:spacing w:after="0" w:line="240" w:lineRule="auto"/>
      </w:pPr>
      <w:r>
        <w:separator/>
      </w:r>
    </w:p>
  </w:endnote>
  <w:endnote w:type="continuationSeparator" w:id="0">
    <w:p w14:paraId="7D90AFDB" w14:textId="77777777" w:rsidR="009C4F1F" w:rsidRDefault="009C4F1F"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357E" w14:textId="316DA886" w:rsidR="00BF2142" w:rsidRDefault="00D54948">
    <w:pPr>
      <w:pStyle w:val="aa"/>
      <w:jc w:val="center"/>
    </w:pPr>
    <w:r>
      <w:fldChar w:fldCharType="begin"/>
    </w:r>
    <w:r w:rsidR="00BF2142">
      <w:instrText xml:space="preserve"> PAGE   \* MERGEFORMAT </w:instrText>
    </w:r>
    <w:r>
      <w:fldChar w:fldCharType="separate"/>
    </w:r>
    <w:r w:rsidR="00B07F44">
      <w:rPr>
        <w:noProof/>
      </w:rPr>
      <w:t>38</w:t>
    </w:r>
    <w:r>
      <w:rPr>
        <w:noProof/>
      </w:rPr>
      <w:fldChar w:fldCharType="end"/>
    </w:r>
  </w:p>
  <w:p w14:paraId="28C10934" w14:textId="77777777" w:rsidR="00BF2142" w:rsidRPr="00247183" w:rsidRDefault="00BF2142">
    <w:pPr>
      <w:pStyle w:val="aa"/>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06A2" w14:textId="77777777" w:rsidR="00BF2142" w:rsidRDefault="00BF2142">
    <w:pPr>
      <w:pStyle w:val="aa"/>
      <w:jc w:val="center"/>
    </w:pPr>
  </w:p>
  <w:p w14:paraId="131A5DAE" w14:textId="77777777" w:rsidR="00BF2142" w:rsidRDefault="00BF214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BCFB" w14:textId="47B7D912" w:rsidR="00BF2142" w:rsidRDefault="00D54948">
    <w:pPr>
      <w:pStyle w:val="aa"/>
      <w:jc w:val="center"/>
    </w:pPr>
    <w:r>
      <w:fldChar w:fldCharType="begin"/>
    </w:r>
    <w:r w:rsidR="00BF2142">
      <w:instrText xml:space="preserve"> PAGE   \* MERGEFORMAT </w:instrText>
    </w:r>
    <w:r>
      <w:fldChar w:fldCharType="separate"/>
    </w:r>
    <w:r w:rsidR="00B07F44">
      <w:rPr>
        <w:noProof/>
      </w:rPr>
      <w:t>23</w:t>
    </w:r>
    <w:r>
      <w:rPr>
        <w:noProof/>
      </w:rPr>
      <w:fldChar w:fldCharType="end"/>
    </w:r>
  </w:p>
  <w:p w14:paraId="7EACB5AF" w14:textId="77777777" w:rsidR="00BF2142" w:rsidRDefault="00BF2142">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AFB2" w14:textId="7124933F" w:rsidR="00BF2142" w:rsidRDefault="00D54948">
    <w:pPr>
      <w:pStyle w:val="aa"/>
      <w:jc w:val="center"/>
    </w:pPr>
    <w:r>
      <w:fldChar w:fldCharType="begin"/>
    </w:r>
    <w:r w:rsidR="00BF2142">
      <w:instrText xml:space="preserve"> PAGE   \* MERGEFORMAT </w:instrText>
    </w:r>
    <w:r>
      <w:fldChar w:fldCharType="separate"/>
    </w:r>
    <w:r w:rsidR="00B07F44">
      <w:rPr>
        <w:noProof/>
      </w:rPr>
      <w:t>40</w:t>
    </w:r>
    <w:r>
      <w:rPr>
        <w:noProof/>
      </w:rPr>
      <w:fldChar w:fldCharType="end"/>
    </w:r>
  </w:p>
  <w:p w14:paraId="1DBA001B" w14:textId="77777777" w:rsidR="00BF2142" w:rsidRDefault="00BF21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5C87" w14:textId="77777777" w:rsidR="009C4F1F" w:rsidRDefault="009C4F1F" w:rsidP="006849F5">
      <w:pPr>
        <w:spacing w:after="0" w:line="240" w:lineRule="auto"/>
      </w:pPr>
      <w:r>
        <w:separator/>
      </w:r>
    </w:p>
  </w:footnote>
  <w:footnote w:type="continuationSeparator" w:id="0">
    <w:p w14:paraId="36DE255F" w14:textId="77777777" w:rsidR="009C4F1F" w:rsidRDefault="009C4F1F" w:rsidP="0068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4AC7" w14:textId="77777777" w:rsidR="00BF2142" w:rsidRDefault="00BF2142">
    <w:pPr>
      <w:pStyle w:val="a8"/>
      <w:jc w:val="center"/>
    </w:pPr>
  </w:p>
  <w:p w14:paraId="22C874BC" w14:textId="77777777" w:rsidR="00BF2142" w:rsidRDefault="00BF214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7A0C" w14:textId="77777777" w:rsidR="00BF2142" w:rsidRDefault="00BF2142">
    <w:pPr>
      <w:pStyle w:val="a8"/>
      <w:jc w:val="center"/>
    </w:pPr>
  </w:p>
  <w:p w14:paraId="02CBF6A1" w14:textId="77777777" w:rsidR="00BF2142" w:rsidRDefault="00BF214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6437" w14:textId="77777777" w:rsidR="00BF2142" w:rsidRDefault="00BF2142">
    <w:pPr>
      <w:pStyle w:val="a8"/>
      <w:jc w:val="center"/>
    </w:pPr>
  </w:p>
  <w:p w14:paraId="6ED76F57" w14:textId="77777777" w:rsidR="00BF2142" w:rsidRDefault="00BF214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15:restartNumberingAfterBreak="0">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8562000">
    <w:abstractNumId w:val="5"/>
  </w:num>
  <w:num w:numId="2" w16cid:durableId="857233579">
    <w:abstractNumId w:val="6"/>
  </w:num>
  <w:num w:numId="3" w16cid:durableId="650407536">
    <w:abstractNumId w:val="1"/>
  </w:num>
  <w:num w:numId="4" w16cid:durableId="1717659669">
    <w:abstractNumId w:val="2"/>
  </w:num>
  <w:num w:numId="5" w16cid:durableId="413237043">
    <w:abstractNumId w:val="4"/>
  </w:num>
  <w:num w:numId="6" w16cid:durableId="943997544">
    <w:abstractNumId w:val="3"/>
  </w:num>
  <w:num w:numId="7" w16cid:durableId="73023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oNotTrackMove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158"/>
    <w:rsid w:val="0000050F"/>
    <w:rsid w:val="00007FD1"/>
    <w:rsid w:val="00010939"/>
    <w:rsid w:val="00012764"/>
    <w:rsid w:val="0001414F"/>
    <w:rsid w:val="000153CD"/>
    <w:rsid w:val="00015B80"/>
    <w:rsid w:val="00017B0B"/>
    <w:rsid w:val="00017D2A"/>
    <w:rsid w:val="00020253"/>
    <w:rsid w:val="00020404"/>
    <w:rsid w:val="00021C26"/>
    <w:rsid w:val="00022BC3"/>
    <w:rsid w:val="00023A25"/>
    <w:rsid w:val="00024B26"/>
    <w:rsid w:val="00026553"/>
    <w:rsid w:val="0002788A"/>
    <w:rsid w:val="00030565"/>
    <w:rsid w:val="00030E1B"/>
    <w:rsid w:val="000319CB"/>
    <w:rsid w:val="000322F9"/>
    <w:rsid w:val="0003322D"/>
    <w:rsid w:val="00033F9A"/>
    <w:rsid w:val="0003550C"/>
    <w:rsid w:val="00035D1F"/>
    <w:rsid w:val="0004536C"/>
    <w:rsid w:val="00045DD5"/>
    <w:rsid w:val="00051342"/>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A95"/>
    <w:rsid w:val="00080825"/>
    <w:rsid w:val="00080CFE"/>
    <w:rsid w:val="000811B5"/>
    <w:rsid w:val="00083154"/>
    <w:rsid w:val="00084738"/>
    <w:rsid w:val="00085D55"/>
    <w:rsid w:val="00085EAC"/>
    <w:rsid w:val="0009363F"/>
    <w:rsid w:val="00093FFB"/>
    <w:rsid w:val="0009726D"/>
    <w:rsid w:val="000A15E4"/>
    <w:rsid w:val="000A1914"/>
    <w:rsid w:val="000A272B"/>
    <w:rsid w:val="000A3829"/>
    <w:rsid w:val="000A585B"/>
    <w:rsid w:val="000B36BC"/>
    <w:rsid w:val="000B4C89"/>
    <w:rsid w:val="000B5566"/>
    <w:rsid w:val="000C05A5"/>
    <w:rsid w:val="000C11E4"/>
    <w:rsid w:val="000C1A71"/>
    <w:rsid w:val="000C2938"/>
    <w:rsid w:val="000C4114"/>
    <w:rsid w:val="000C5C49"/>
    <w:rsid w:val="000C73BF"/>
    <w:rsid w:val="000C762C"/>
    <w:rsid w:val="000D0D53"/>
    <w:rsid w:val="000D1553"/>
    <w:rsid w:val="000D2A7F"/>
    <w:rsid w:val="000D62A6"/>
    <w:rsid w:val="000D68EA"/>
    <w:rsid w:val="000D707F"/>
    <w:rsid w:val="000E0084"/>
    <w:rsid w:val="000E0B9B"/>
    <w:rsid w:val="000E41F2"/>
    <w:rsid w:val="000E50EC"/>
    <w:rsid w:val="000F0129"/>
    <w:rsid w:val="000F0563"/>
    <w:rsid w:val="000F1593"/>
    <w:rsid w:val="000F7181"/>
    <w:rsid w:val="00100B57"/>
    <w:rsid w:val="00103374"/>
    <w:rsid w:val="001126FD"/>
    <w:rsid w:val="001128C2"/>
    <w:rsid w:val="001130C0"/>
    <w:rsid w:val="001138B8"/>
    <w:rsid w:val="00115232"/>
    <w:rsid w:val="0012175D"/>
    <w:rsid w:val="001217CA"/>
    <w:rsid w:val="001218CE"/>
    <w:rsid w:val="001236F2"/>
    <w:rsid w:val="00123D58"/>
    <w:rsid w:val="00130668"/>
    <w:rsid w:val="001340F7"/>
    <w:rsid w:val="00134BDD"/>
    <w:rsid w:val="001369AC"/>
    <w:rsid w:val="00150039"/>
    <w:rsid w:val="00150836"/>
    <w:rsid w:val="00152BA3"/>
    <w:rsid w:val="00153B92"/>
    <w:rsid w:val="00155FA5"/>
    <w:rsid w:val="00157857"/>
    <w:rsid w:val="00157C2D"/>
    <w:rsid w:val="00161569"/>
    <w:rsid w:val="001622F3"/>
    <w:rsid w:val="001632FB"/>
    <w:rsid w:val="00163D2F"/>
    <w:rsid w:val="00165348"/>
    <w:rsid w:val="00165D5E"/>
    <w:rsid w:val="00166285"/>
    <w:rsid w:val="0016745C"/>
    <w:rsid w:val="00171478"/>
    <w:rsid w:val="00171E41"/>
    <w:rsid w:val="00171FC5"/>
    <w:rsid w:val="00172844"/>
    <w:rsid w:val="00172A3F"/>
    <w:rsid w:val="0017420A"/>
    <w:rsid w:val="00175FCB"/>
    <w:rsid w:val="00182A70"/>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6A1A"/>
    <w:rsid w:val="001A7B1E"/>
    <w:rsid w:val="001B1555"/>
    <w:rsid w:val="001B1834"/>
    <w:rsid w:val="001B2080"/>
    <w:rsid w:val="001B2E76"/>
    <w:rsid w:val="001B3052"/>
    <w:rsid w:val="001B61CE"/>
    <w:rsid w:val="001B7C07"/>
    <w:rsid w:val="001C04F9"/>
    <w:rsid w:val="001C1D78"/>
    <w:rsid w:val="001C1E78"/>
    <w:rsid w:val="001C230F"/>
    <w:rsid w:val="001C2F8A"/>
    <w:rsid w:val="001C5350"/>
    <w:rsid w:val="001C5413"/>
    <w:rsid w:val="001C5A0A"/>
    <w:rsid w:val="001C5F8C"/>
    <w:rsid w:val="001D4622"/>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5530C"/>
    <w:rsid w:val="00256226"/>
    <w:rsid w:val="00256D33"/>
    <w:rsid w:val="00260831"/>
    <w:rsid w:val="0026436B"/>
    <w:rsid w:val="002644CC"/>
    <w:rsid w:val="00266BC5"/>
    <w:rsid w:val="0027335F"/>
    <w:rsid w:val="00274833"/>
    <w:rsid w:val="002753E7"/>
    <w:rsid w:val="0027708D"/>
    <w:rsid w:val="002816F6"/>
    <w:rsid w:val="002834F2"/>
    <w:rsid w:val="00283AC5"/>
    <w:rsid w:val="002844F6"/>
    <w:rsid w:val="00284ADA"/>
    <w:rsid w:val="00285BF8"/>
    <w:rsid w:val="00285F1B"/>
    <w:rsid w:val="002865FF"/>
    <w:rsid w:val="00286A4E"/>
    <w:rsid w:val="00294AF0"/>
    <w:rsid w:val="00294CD4"/>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3051"/>
    <w:rsid w:val="002E3ACD"/>
    <w:rsid w:val="002E4CD8"/>
    <w:rsid w:val="002E554E"/>
    <w:rsid w:val="002E59B6"/>
    <w:rsid w:val="002E5EA6"/>
    <w:rsid w:val="002E6CE9"/>
    <w:rsid w:val="002E702B"/>
    <w:rsid w:val="002F422F"/>
    <w:rsid w:val="002F4615"/>
    <w:rsid w:val="002F77B5"/>
    <w:rsid w:val="00300C55"/>
    <w:rsid w:val="00301C46"/>
    <w:rsid w:val="00301D97"/>
    <w:rsid w:val="00302B90"/>
    <w:rsid w:val="003031FB"/>
    <w:rsid w:val="00303A19"/>
    <w:rsid w:val="00303C8B"/>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5A84"/>
    <w:rsid w:val="0033634E"/>
    <w:rsid w:val="003365F3"/>
    <w:rsid w:val="00336EAC"/>
    <w:rsid w:val="00337FD2"/>
    <w:rsid w:val="0034194B"/>
    <w:rsid w:val="00344DA1"/>
    <w:rsid w:val="00344E4F"/>
    <w:rsid w:val="003460AC"/>
    <w:rsid w:val="00352DB7"/>
    <w:rsid w:val="00360C1A"/>
    <w:rsid w:val="00365158"/>
    <w:rsid w:val="003679B7"/>
    <w:rsid w:val="00370297"/>
    <w:rsid w:val="00370AFA"/>
    <w:rsid w:val="003716C6"/>
    <w:rsid w:val="0037434C"/>
    <w:rsid w:val="00376437"/>
    <w:rsid w:val="00382344"/>
    <w:rsid w:val="003844B5"/>
    <w:rsid w:val="00384823"/>
    <w:rsid w:val="00384BEE"/>
    <w:rsid w:val="003855E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73D8"/>
    <w:rsid w:val="003B7844"/>
    <w:rsid w:val="003C2C5A"/>
    <w:rsid w:val="003C3221"/>
    <w:rsid w:val="003C45EA"/>
    <w:rsid w:val="003C7590"/>
    <w:rsid w:val="003D0D87"/>
    <w:rsid w:val="003D1532"/>
    <w:rsid w:val="003D20BC"/>
    <w:rsid w:val="003D23C6"/>
    <w:rsid w:val="003D2D4C"/>
    <w:rsid w:val="003D2D80"/>
    <w:rsid w:val="003D38EE"/>
    <w:rsid w:val="003D4FA8"/>
    <w:rsid w:val="003D7401"/>
    <w:rsid w:val="003E1C26"/>
    <w:rsid w:val="003E4A1F"/>
    <w:rsid w:val="003F1FC0"/>
    <w:rsid w:val="003F3C99"/>
    <w:rsid w:val="003F5A8F"/>
    <w:rsid w:val="003F5DCA"/>
    <w:rsid w:val="003F7C55"/>
    <w:rsid w:val="00400736"/>
    <w:rsid w:val="004021BA"/>
    <w:rsid w:val="0040220C"/>
    <w:rsid w:val="004033B8"/>
    <w:rsid w:val="004051E2"/>
    <w:rsid w:val="00406EC6"/>
    <w:rsid w:val="00407564"/>
    <w:rsid w:val="004077BB"/>
    <w:rsid w:val="00407C11"/>
    <w:rsid w:val="004103B1"/>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6F1E"/>
    <w:rsid w:val="00447FC7"/>
    <w:rsid w:val="00450624"/>
    <w:rsid w:val="0045349D"/>
    <w:rsid w:val="00454A44"/>
    <w:rsid w:val="00455C8B"/>
    <w:rsid w:val="0046172A"/>
    <w:rsid w:val="00462B7A"/>
    <w:rsid w:val="0046427A"/>
    <w:rsid w:val="00465D35"/>
    <w:rsid w:val="00467ADA"/>
    <w:rsid w:val="00471DBF"/>
    <w:rsid w:val="00475964"/>
    <w:rsid w:val="0047692D"/>
    <w:rsid w:val="004837A1"/>
    <w:rsid w:val="004863D5"/>
    <w:rsid w:val="00486464"/>
    <w:rsid w:val="004866A3"/>
    <w:rsid w:val="00487454"/>
    <w:rsid w:val="00487710"/>
    <w:rsid w:val="00487BDD"/>
    <w:rsid w:val="00491836"/>
    <w:rsid w:val="00493D15"/>
    <w:rsid w:val="00494246"/>
    <w:rsid w:val="004949CE"/>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5284"/>
    <w:rsid w:val="004B59F2"/>
    <w:rsid w:val="004B7517"/>
    <w:rsid w:val="004C0651"/>
    <w:rsid w:val="004C462B"/>
    <w:rsid w:val="004C48B2"/>
    <w:rsid w:val="004C66A4"/>
    <w:rsid w:val="004D02F9"/>
    <w:rsid w:val="004D0391"/>
    <w:rsid w:val="004D054F"/>
    <w:rsid w:val="004D1AFA"/>
    <w:rsid w:val="004D329F"/>
    <w:rsid w:val="004D5393"/>
    <w:rsid w:val="004D5A87"/>
    <w:rsid w:val="004D6C9C"/>
    <w:rsid w:val="004D7877"/>
    <w:rsid w:val="004E088F"/>
    <w:rsid w:val="004E0987"/>
    <w:rsid w:val="004E0E15"/>
    <w:rsid w:val="004E2B27"/>
    <w:rsid w:val="004E3136"/>
    <w:rsid w:val="004E3BB4"/>
    <w:rsid w:val="004E6653"/>
    <w:rsid w:val="004E70F4"/>
    <w:rsid w:val="004F41D1"/>
    <w:rsid w:val="004F72B7"/>
    <w:rsid w:val="00500F57"/>
    <w:rsid w:val="00502354"/>
    <w:rsid w:val="00502459"/>
    <w:rsid w:val="00504018"/>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4145B"/>
    <w:rsid w:val="005432BF"/>
    <w:rsid w:val="00546CEF"/>
    <w:rsid w:val="00551091"/>
    <w:rsid w:val="00552384"/>
    <w:rsid w:val="005529C1"/>
    <w:rsid w:val="005530F5"/>
    <w:rsid w:val="00554544"/>
    <w:rsid w:val="005550C0"/>
    <w:rsid w:val="005552E3"/>
    <w:rsid w:val="005607EA"/>
    <w:rsid w:val="00562FF1"/>
    <w:rsid w:val="00563001"/>
    <w:rsid w:val="005658B2"/>
    <w:rsid w:val="00570B4D"/>
    <w:rsid w:val="005730B9"/>
    <w:rsid w:val="00581032"/>
    <w:rsid w:val="00583F0A"/>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F1A21"/>
    <w:rsid w:val="005F24B6"/>
    <w:rsid w:val="005F5D98"/>
    <w:rsid w:val="005F5FA5"/>
    <w:rsid w:val="005F6A2E"/>
    <w:rsid w:val="005F7D87"/>
    <w:rsid w:val="0060126E"/>
    <w:rsid w:val="0060232B"/>
    <w:rsid w:val="006028AE"/>
    <w:rsid w:val="00602B82"/>
    <w:rsid w:val="00603A38"/>
    <w:rsid w:val="0060696F"/>
    <w:rsid w:val="00606DB2"/>
    <w:rsid w:val="00610604"/>
    <w:rsid w:val="00610F36"/>
    <w:rsid w:val="00610FD3"/>
    <w:rsid w:val="00611091"/>
    <w:rsid w:val="00613A46"/>
    <w:rsid w:val="00613D50"/>
    <w:rsid w:val="006156A5"/>
    <w:rsid w:val="00620DA8"/>
    <w:rsid w:val="00620EE2"/>
    <w:rsid w:val="00624927"/>
    <w:rsid w:val="00626057"/>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B1C7A"/>
    <w:rsid w:val="006B1E6E"/>
    <w:rsid w:val="006B1EDE"/>
    <w:rsid w:val="006B1FF8"/>
    <w:rsid w:val="006B262A"/>
    <w:rsid w:val="006B413E"/>
    <w:rsid w:val="006C2DD3"/>
    <w:rsid w:val="006C3118"/>
    <w:rsid w:val="006C3DB9"/>
    <w:rsid w:val="006C3FCF"/>
    <w:rsid w:val="006C5255"/>
    <w:rsid w:val="006D0A72"/>
    <w:rsid w:val="006D663E"/>
    <w:rsid w:val="006E21C9"/>
    <w:rsid w:val="006E23D4"/>
    <w:rsid w:val="006E26AA"/>
    <w:rsid w:val="006E7555"/>
    <w:rsid w:val="006F0DF7"/>
    <w:rsid w:val="006F1B4B"/>
    <w:rsid w:val="006F2467"/>
    <w:rsid w:val="006F3BB2"/>
    <w:rsid w:val="006F3D86"/>
    <w:rsid w:val="006F6F6F"/>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63C4"/>
    <w:rsid w:val="0076695A"/>
    <w:rsid w:val="007672E4"/>
    <w:rsid w:val="007743E2"/>
    <w:rsid w:val="007750DC"/>
    <w:rsid w:val="00775BBC"/>
    <w:rsid w:val="00776289"/>
    <w:rsid w:val="00776329"/>
    <w:rsid w:val="007768BA"/>
    <w:rsid w:val="007768D2"/>
    <w:rsid w:val="007776F8"/>
    <w:rsid w:val="007802D1"/>
    <w:rsid w:val="007810D5"/>
    <w:rsid w:val="00785702"/>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C2EC3"/>
    <w:rsid w:val="007C747B"/>
    <w:rsid w:val="007C7BFB"/>
    <w:rsid w:val="007D03F6"/>
    <w:rsid w:val="007D3E9B"/>
    <w:rsid w:val="007D4352"/>
    <w:rsid w:val="007D680A"/>
    <w:rsid w:val="007D6C83"/>
    <w:rsid w:val="007E1E73"/>
    <w:rsid w:val="007E27F2"/>
    <w:rsid w:val="007E2EB7"/>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31379"/>
    <w:rsid w:val="0083432E"/>
    <w:rsid w:val="0083537D"/>
    <w:rsid w:val="008369B7"/>
    <w:rsid w:val="00837D0A"/>
    <w:rsid w:val="00840759"/>
    <w:rsid w:val="00840D1B"/>
    <w:rsid w:val="00841724"/>
    <w:rsid w:val="008431A0"/>
    <w:rsid w:val="00843FD0"/>
    <w:rsid w:val="00844D74"/>
    <w:rsid w:val="00850124"/>
    <w:rsid w:val="0085119C"/>
    <w:rsid w:val="0085153D"/>
    <w:rsid w:val="008527DC"/>
    <w:rsid w:val="0085303C"/>
    <w:rsid w:val="008543C8"/>
    <w:rsid w:val="008550D9"/>
    <w:rsid w:val="00857512"/>
    <w:rsid w:val="00861BCE"/>
    <w:rsid w:val="00861EFB"/>
    <w:rsid w:val="00866CFB"/>
    <w:rsid w:val="008701B1"/>
    <w:rsid w:val="008735C7"/>
    <w:rsid w:val="00873E8D"/>
    <w:rsid w:val="00877260"/>
    <w:rsid w:val="008773DD"/>
    <w:rsid w:val="008803A2"/>
    <w:rsid w:val="00881202"/>
    <w:rsid w:val="00885674"/>
    <w:rsid w:val="00890D2A"/>
    <w:rsid w:val="00891E31"/>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53"/>
    <w:rsid w:val="009258E0"/>
    <w:rsid w:val="0092598F"/>
    <w:rsid w:val="00926574"/>
    <w:rsid w:val="00927724"/>
    <w:rsid w:val="0093023E"/>
    <w:rsid w:val="009328BA"/>
    <w:rsid w:val="00933FFE"/>
    <w:rsid w:val="00934B80"/>
    <w:rsid w:val="00937B61"/>
    <w:rsid w:val="00940649"/>
    <w:rsid w:val="0094124A"/>
    <w:rsid w:val="00941E3E"/>
    <w:rsid w:val="00946F02"/>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3957"/>
    <w:rsid w:val="00983ACD"/>
    <w:rsid w:val="00983DDE"/>
    <w:rsid w:val="00984397"/>
    <w:rsid w:val="009902A2"/>
    <w:rsid w:val="009927BA"/>
    <w:rsid w:val="00993BCB"/>
    <w:rsid w:val="0099415C"/>
    <w:rsid w:val="00994E8A"/>
    <w:rsid w:val="00995C89"/>
    <w:rsid w:val="009960A6"/>
    <w:rsid w:val="0099627E"/>
    <w:rsid w:val="00997286"/>
    <w:rsid w:val="00997A2D"/>
    <w:rsid w:val="009A08BF"/>
    <w:rsid w:val="009A0F6F"/>
    <w:rsid w:val="009A1DE4"/>
    <w:rsid w:val="009A2414"/>
    <w:rsid w:val="009A6F3F"/>
    <w:rsid w:val="009A7241"/>
    <w:rsid w:val="009B1CD3"/>
    <w:rsid w:val="009B3A7C"/>
    <w:rsid w:val="009B3E26"/>
    <w:rsid w:val="009B45C2"/>
    <w:rsid w:val="009C2571"/>
    <w:rsid w:val="009C30A6"/>
    <w:rsid w:val="009C4259"/>
    <w:rsid w:val="009C4E73"/>
    <w:rsid w:val="009C4F1F"/>
    <w:rsid w:val="009C5FCD"/>
    <w:rsid w:val="009C6BFF"/>
    <w:rsid w:val="009C7EAF"/>
    <w:rsid w:val="009D083B"/>
    <w:rsid w:val="009D36FB"/>
    <w:rsid w:val="009D447D"/>
    <w:rsid w:val="009D640C"/>
    <w:rsid w:val="009D6729"/>
    <w:rsid w:val="009E27E5"/>
    <w:rsid w:val="009E302F"/>
    <w:rsid w:val="009E4BAF"/>
    <w:rsid w:val="009E5EFC"/>
    <w:rsid w:val="009E7A47"/>
    <w:rsid w:val="009F102E"/>
    <w:rsid w:val="009F22E6"/>
    <w:rsid w:val="009F23C1"/>
    <w:rsid w:val="009F353B"/>
    <w:rsid w:val="009F4B5A"/>
    <w:rsid w:val="009F4BA0"/>
    <w:rsid w:val="009F5A7C"/>
    <w:rsid w:val="009F68E3"/>
    <w:rsid w:val="00A04F22"/>
    <w:rsid w:val="00A05E37"/>
    <w:rsid w:val="00A07451"/>
    <w:rsid w:val="00A07E4D"/>
    <w:rsid w:val="00A103E0"/>
    <w:rsid w:val="00A105A5"/>
    <w:rsid w:val="00A1105D"/>
    <w:rsid w:val="00A20C14"/>
    <w:rsid w:val="00A240ED"/>
    <w:rsid w:val="00A24E28"/>
    <w:rsid w:val="00A25304"/>
    <w:rsid w:val="00A2574B"/>
    <w:rsid w:val="00A27EF1"/>
    <w:rsid w:val="00A314A9"/>
    <w:rsid w:val="00A32481"/>
    <w:rsid w:val="00A33E56"/>
    <w:rsid w:val="00A34033"/>
    <w:rsid w:val="00A34B43"/>
    <w:rsid w:val="00A3522F"/>
    <w:rsid w:val="00A361DF"/>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F59"/>
    <w:rsid w:val="00A55FC5"/>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C3"/>
    <w:rsid w:val="00AA17B8"/>
    <w:rsid w:val="00AA5A2E"/>
    <w:rsid w:val="00AB0A6B"/>
    <w:rsid w:val="00AB5684"/>
    <w:rsid w:val="00AB58EB"/>
    <w:rsid w:val="00AB61E8"/>
    <w:rsid w:val="00AC0276"/>
    <w:rsid w:val="00AC05DF"/>
    <w:rsid w:val="00AC1C68"/>
    <w:rsid w:val="00AC3829"/>
    <w:rsid w:val="00AC5076"/>
    <w:rsid w:val="00AC7EFD"/>
    <w:rsid w:val="00AD1212"/>
    <w:rsid w:val="00AD21EC"/>
    <w:rsid w:val="00AD24A9"/>
    <w:rsid w:val="00AD2D8C"/>
    <w:rsid w:val="00AD47C1"/>
    <w:rsid w:val="00AD4B43"/>
    <w:rsid w:val="00AD6A10"/>
    <w:rsid w:val="00AE379F"/>
    <w:rsid w:val="00AE3AFC"/>
    <w:rsid w:val="00AF0AC7"/>
    <w:rsid w:val="00AF0BA0"/>
    <w:rsid w:val="00AF16BA"/>
    <w:rsid w:val="00AF1B66"/>
    <w:rsid w:val="00AF2A44"/>
    <w:rsid w:val="00B029E0"/>
    <w:rsid w:val="00B04BCF"/>
    <w:rsid w:val="00B061E4"/>
    <w:rsid w:val="00B07F44"/>
    <w:rsid w:val="00B07FA0"/>
    <w:rsid w:val="00B100C4"/>
    <w:rsid w:val="00B1048E"/>
    <w:rsid w:val="00B1355D"/>
    <w:rsid w:val="00B13F1F"/>
    <w:rsid w:val="00B16E5D"/>
    <w:rsid w:val="00B21A91"/>
    <w:rsid w:val="00B24F53"/>
    <w:rsid w:val="00B26462"/>
    <w:rsid w:val="00B26E18"/>
    <w:rsid w:val="00B2710D"/>
    <w:rsid w:val="00B27112"/>
    <w:rsid w:val="00B27CC8"/>
    <w:rsid w:val="00B27F10"/>
    <w:rsid w:val="00B30797"/>
    <w:rsid w:val="00B30C1C"/>
    <w:rsid w:val="00B3182B"/>
    <w:rsid w:val="00B34313"/>
    <w:rsid w:val="00B3449E"/>
    <w:rsid w:val="00B46C73"/>
    <w:rsid w:val="00B507F2"/>
    <w:rsid w:val="00B518BC"/>
    <w:rsid w:val="00B52576"/>
    <w:rsid w:val="00B570B9"/>
    <w:rsid w:val="00B60B0F"/>
    <w:rsid w:val="00B60EF7"/>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517A"/>
    <w:rsid w:val="00B85DC5"/>
    <w:rsid w:val="00B86E58"/>
    <w:rsid w:val="00B87167"/>
    <w:rsid w:val="00B87B1F"/>
    <w:rsid w:val="00B87DCF"/>
    <w:rsid w:val="00B977AB"/>
    <w:rsid w:val="00BA4161"/>
    <w:rsid w:val="00BA4E0F"/>
    <w:rsid w:val="00BA4E25"/>
    <w:rsid w:val="00BA5206"/>
    <w:rsid w:val="00BA6683"/>
    <w:rsid w:val="00BB1302"/>
    <w:rsid w:val="00BB34A7"/>
    <w:rsid w:val="00BB4904"/>
    <w:rsid w:val="00BC1249"/>
    <w:rsid w:val="00BC28EB"/>
    <w:rsid w:val="00BC2C46"/>
    <w:rsid w:val="00BC5272"/>
    <w:rsid w:val="00BD1F60"/>
    <w:rsid w:val="00BD31B0"/>
    <w:rsid w:val="00BD414C"/>
    <w:rsid w:val="00BD57C5"/>
    <w:rsid w:val="00BD7857"/>
    <w:rsid w:val="00BE0DB2"/>
    <w:rsid w:val="00BE288C"/>
    <w:rsid w:val="00BE38DD"/>
    <w:rsid w:val="00BE4856"/>
    <w:rsid w:val="00BF050D"/>
    <w:rsid w:val="00BF2142"/>
    <w:rsid w:val="00BF31BD"/>
    <w:rsid w:val="00BF3D1D"/>
    <w:rsid w:val="00BF4451"/>
    <w:rsid w:val="00BF5C01"/>
    <w:rsid w:val="00BF63C3"/>
    <w:rsid w:val="00BF6409"/>
    <w:rsid w:val="00C00B68"/>
    <w:rsid w:val="00C01121"/>
    <w:rsid w:val="00C0178C"/>
    <w:rsid w:val="00C04E9F"/>
    <w:rsid w:val="00C059B0"/>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110B"/>
    <w:rsid w:val="00C41699"/>
    <w:rsid w:val="00C43737"/>
    <w:rsid w:val="00C475DC"/>
    <w:rsid w:val="00C47938"/>
    <w:rsid w:val="00C52CF2"/>
    <w:rsid w:val="00C54363"/>
    <w:rsid w:val="00C60764"/>
    <w:rsid w:val="00C60948"/>
    <w:rsid w:val="00C6292B"/>
    <w:rsid w:val="00C634C1"/>
    <w:rsid w:val="00C72798"/>
    <w:rsid w:val="00C7416E"/>
    <w:rsid w:val="00C743C0"/>
    <w:rsid w:val="00C7442E"/>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21E"/>
    <w:rsid w:val="00CA776C"/>
    <w:rsid w:val="00CB1A0C"/>
    <w:rsid w:val="00CB28C3"/>
    <w:rsid w:val="00CB6412"/>
    <w:rsid w:val="00CB7C69"/>
    <w:rsid w:val="00CC051D"/>
    <w:rsid w:val="00CC0F64"/>
    <w:rsid w:val="00CC278E"/>
    <w:rsid w:val="00CC2B70"/>
    <w:rsid w:val="00CC2FEC"/>
    <w:rsid w:val="00CC5BBE"/>
    <w:rsid w:val="00CC5E8B"/>
    <w:rsid w:val="00CC5F8F"/>
    <w:rsid w:val="00CD0743"/>
    <w:rsid w:val="00CD0E5C"/>
    <w:rsid w:val="00CD20A3"/>
    <w:rsid w:val="00CD2771"/>
    <w:rsid w:val="00CD35BE"/>
    <w:rsid w:val="00CD3BD2"/>
    <w:rsid w:val="00CD5861"/>
    <w:rsid w:val="00CD6DFC"/>
    <w:rsid w:val="00CD7134"/>
    <w:rsid w:val="00CE00A3"/>
    <w:rsid w:val="00CE17FA"/>
    <w:rsid w:val="00CE1C23"/>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4BE8"/>
    <w:rsid w:val="00D2566D"/>
    <w:rsid w:val="00D25E52"/>
    <w:rsid w:val="00D30E20"/>
    <w:rsid w:val="00D313AB"/>
    <w:rsid w:val="00D319B2"/>
    <w:rsid w:val="00D322A9"/>
    <w:rsid w:val="00D32F51"/>
    <w:rsid w:val="00D33D48"/>
    <w:rsid w:val="00D36D7C"/>
    <w:rsid w:val="00D379A4"/>
    <w:rsid w:val="00D403D9"/>
    <w:rsid w:val="00D44AA1"/>
    <w:rsid w:val="00D44ED1"/>
    <w:rsid w:val="00D46452"/>
    <w:rsid w:val="00D47EAD"/>
    <w:rsid w:val="00D5064A"/>
    <w:rsid w:val="00D51119"/>
    <w:rsid w:val="00D52159"/>
    <w:rsid w:val="00D526CC"/>
    <w:rsid w:val="00D52C00"/>
    <w:rsid w:val="00D531A4"/>
    <w:rsid w:val="00D537CD"/>
    <w:rsid w:val="00D54948"/>
    <w:rsid w:val="00D56C6F"/>
    <w:rsid w:val="00D6206C"/>
    <w:rsid w:val="00D66690"/>
    <w:rsid w:val="00D66DDC"/>
    <w:rsid w:val="00D67FF2"/>
    <w:rsid w:val="00D703EC"/>
    <w:rsid w:val="00D74205"/>
    <w:rsid w:val="00D77EB1"/>
    <w:rsid w:val="00D86D56"/>
    <w:rsid w:val="00D8739D"/>
    <w:rsid w:val="00D93335"/>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7E3"/>
    <w:rsid w:val="00DE1FEA"/>
    <w:rsid w:val="00DE2212"/>
    <w:rsid w:val="00DE297C"/>
    <w:rsid w:val="00DE7E3B"/>
    <w:rsid w:val="00DF2574"/>
    <w:rsid w:val="00DF2674"/>
    <w:rsid w:val="00DF3F56"/>
    <w:rsid w:val="00DF4562"/>
    <w:rsid w:val="00DF46D3"/>
    <w:rsid w:val="00DF651C"/>
    <w:rsid w:val="00E00684"/>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44AC"/>
    <w:rsid w:val="00E24E03"/>
    <w:rsid w:val="00E312F2"/>
    <w:rsid w:val="00E3536F"/>
    <w:rsid w:val="00E35AFA"/>
    <w:rsid w:val="00E36967"/>
    <w:rsid w:val="00E40C30"/>
    <w:rsid w:val="00E40D17"/>
    <w:rsid w:val="00E4369A"/>
    <w:rsid w:val="00E437B2"/>
    <w:rsid w:val="00E44CCB"/>
    <w:rsid w:val="00E4534A"/>
    <w:rsid w:val="00E45473"/>
    <w:rsid w:val="00E45C50"/>
    <w:rsid w:val="00E46D4C"/>
    <w:rsid w:val="00E5162C"/>
    <w:rsid w:val="00E5168B"/>
    <w:rsid w:val="00E547D6"/>
    <w:rsid w:val="00E572BB"/>
    <w:rsid w:val="00E5743A"/>
    <w:rsid w:val="00E57DAB"/>
    <w:rsid w:val="00E60A04"/>
    <w:rsid w:val="00E668D4"/>
    <w:rsid w:val="00E67CEF"/>
    <w:rsid w:val="00E67D97"/>
    <w:rsid w:val="00E67EE2"/>
    <w:rsid w:val="00E7085B"/>
    <w:rsid w:val="00E713B6"/>
    <w:rsid w:val="00E74682"/>
    <w:rsid w:val="00E75BD5"/>
    <w:rsid w:val="00E76D18"/>
    <w:rsid w:val="00E77769"/>
    <w:rsid w:val="00E80A85"/>
    <w:rsid w:val="00E819D2"/>
    <w:rsid w:val="00E81B83"/>
    <w:rsid w:val="00E9023E"/>
    <w:rsid w:val="00E90A14"/>
    <w:rsid w:val="00E928BE"/>
    <w:rsid w:val="00E92AF8"/>
    <w:rsid w:val="00E94D66"/>
    <w:rsid w:val="00E94E3A"/>
    <w:rsid w:val="00E973E5"/>
    <w:rsid w:val="00EA2968"/>
    <w:rsid w:val="00EA2AE9"/>
    <w:rsid w:val="00EA4309"/>
    <w:rsid w:val="00EA431C"/>
    <w:rsid w:val="00EA5644"/>
    <w:rsid w:val="00EA638A"/>
    <w:rsid w:val="00EA6FC5"/>
    <w:rsid w:val="00EB1246"/>
    <w:rsid w:val="00EB422A"/>
    <w:rsid w:val="00EB467B"/>
    <w:rsid w:val="00EB799C"/>
    <w:rsid w:val="00EC2AC6"/>
    <w:rsid w:val="00EC44A0"/>
    <w:rsid w:val="00EC568B"/>
    <w:rsid w:val="00ED1E8C"/>
    <w:rsid w:val="00ED59C5"/>
    <w:rsid w:val="00EE0315"/>
    <w:rsid w:val="00EE063A"/>
    <w:rsid w:val="00EE3BA4"/>
    <w:rsid w:val="00EE41BF"/>
    <w:rsid w:val="00EE48B4"/>
    <w:rsid w:val="00EF266B"/>
    <w:rsid w:val="00EF3B01"/>
    <w:rsid w:val="00EF3BE1"/>
    <w:rsid w:val="00EF545E"/>
    <w:rsid w:val="00EF5694"/>
    <w:rsid w:val="00EF6A5C"/>
    <w:rsid w:val="00EF7DA5"/>
    <w:rsid w:val="00F015C7"/>
    <w:rsid w:val="00F07D5D"/>
    <w:rsid w:val="00F1650C"/>
    <w:rsid w:val="00F243F2"/>
    <w:rsid w:val="00F24D4B"/>
    <w:rsid w:val="00F254AD"/>
    <w:rsid w:val="00F2608F"/>
    <w:rsid w:val="00F303B6"/>
    <w:rsid w:val="00F33262"/>
    <w:rsid w:val="00F34423"/>
    <w:rsid w:val="00F356B9"/>
    <w:rsid w:val="00F41B26"/>
    <w:rsid w:val="00F41C1C"/>
    <w:rsid w:val="00F428A9"/>
    <w:rsid w:val="00F42E8C"/>
    <w:rsid w:val="00F5087A"/>
    <w:rsid w:val="00F53FDC"/>
    <w:rsid w:val="00F54244"/>
    <w:rsid w:val="00F55F04"/>
    <w:rsid w:val="00F563CC"/>
    <w:rsid w:val="00F56E5E"/>
    <w:rsid w:val="00F634FD"/>
    <w:rsid w:val="00F66632"/>
    <w:rsid w:val="00F67765"/>
    <w:rsid w:val="00F678AD"/>
    <w:rsid w:val="00F71BEB"/>
    <w:rsid w:val="00F74975"/>
    <w:rsid w:val="00F75F6D"/>
    <w:rsid w:val="00F76135"/>
    <w:rsid w:val="00F76C27"/>
    <w:rsid w:val="00F77D96"/>
    <w:rsid w:val="00F86B0C"/>
    <w:rsid w:val="00F87650"/>
    <w:rsid w:val="00F8789C"/>
    <w:rsid w:val="00F90A1C"/>
    <w:rsid w:val="00F924ED"/>
    <w:rsid w:val="00F95768"/>
    <w:rsid w:val="00F96233"/>
    <w:rsid w:val="00FA0445"/>
    <w:rsid w:val="00FA17B2"/>
    <w:rsid w:val="00FA368F"/>
    <w:rsid w:val="00FA45BA"/>
    <w:rsid w:val="00FA553F"/>
    <w:rsid w:val="00FA5AA6"/>
    <w:rsid w:val="00FB1230"/>
    <w:rsid w:val="00FB3131"/>
    <w:rsid w:val="00FB7B4A"/>
    <w:rsid w:val="00FC1C91"/>
    <w:rsid w:val="00FC3369"/>
    <w:rsid w:val="00FC344D"/>
    <w:rsid w:val="00FC346D"/>
    <w:rsid w:val="00FC58BE"/>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F022E"/>
    <w:rsid w:val="00FF0333"/>
    <w:rsid w:val="00FF1C5D"/>
    <w:rsid w:val="00FF28A0"/>
    <w:rsid w:val="00FF2EBD"/>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D5EE"/>
  <w15:docId w15:val="{33AD4773-A758-4AAC-B18C-754B69FA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48"/>
    <w:pPr>
      <w:spacing w:after="200" w:line="276" w:lineRule="auto"/>
    </w:pPr>
    <w:rPr>
      <w:sz w:val="22"/>
      <w:szCs w:val="22"/>
    </w:rPr>
  </w:style>
  <w:style w:type="paragraph" w:styleId="1">
    <w:name w:val="heading 1"/>
    <w:basedOn w:val="a"/>
    <w:next w:val="a"/>
    <w:link w:val="10"/>
    <w:qFormat/>
    <w:rsid w:val="00365158"/>
    <w:pPr>
      <w:keepNext/>
      <w:spacing w:before="240" w:after="60" w:line="240" w:lineRule="auto"/>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hAnsi="Times New Roman"/>
      <w:sz w:val="24"/>
      <w:szCs w:val="20"/>
    </w:rPr>
  </w:style>
  <w:style w:type="paragraph" w:styleId="a4">
    <w:name w:val="Body Text"/>
    <w:basedOn w:val="a"/>
    <w:link w:val="a5"/>
    <w:rsid w:val="00365158"/>
    <w:pPr>
      <w:spacing w:after="0" w:line="240" w:lineRule="auto"/>
    </w:pPr>
    <w:rPr>
      <w:rFonts w:ascii="Times New Roman" w:hAnsi="Times New Roman"/>
      <w:b/>
      <w:sz w:val="24"/>
      <w:szCs w:val="20"/>
    </w:rPr>
  </w:style>
  <w:style w:type="character" w:customStyle="1" w:styleId="a5">
    <w:name w:val="Основной текст Знак"/>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hAnsi="Times New Roman"/>
      <w:sz w:val="20"/>
      <w:szCs w:val="20"/>
    </w:rPr>
  </w:style>
  <w:style w:type="character" w:customStyle="1" w:styleId="20">
    <w:name w:val="Основной текст 2 Знак"/>
    <w:link w:val="2"/>
    <w:rsid w:val="00365158"/>
    <w:rPr>
      <w:rFonts w:ascii="Times New Roman" w:eastAsia="Times New Roman" w:hAnsi="Times New Roman" w:cs="Times New Roman"/>
      <w:sz w:val="20"/>
      <w:szCs w:val="20"/>
    </w:rPr>
  </w:style>
  <w:style w:type="paragraph" w:customStyle="1" w:styleId="11">
    <w:name w:val="Обычный1"/>
    <w:link w:val="Normal"/>
    <w:rsid w:val="00365158"/>
    <w:rPr>
      <w:rFonts w:ascii="Times New Roman" w:hAnsi="Times New Roman"/>
    </w:rPr>
  </w:style>
  <w:style w:type="character" w:customStyle="1" w:styleId="Normal">
    <w:name w:val="Normal Знак"/>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Calibri" w:hAnsi="Times New Roman"/>
      <w:sz w:val="26"/>
      <w:szCs w:val="26"/>
      <w:lang w:eastAsia="en-US"/>
    </w:rPr>
  </w:style>
  <w:style w:type="paragraph" w:customStyle="1" w:styleId="ConsPlusCell">
    <w:name w:val="ConsPlusCell"/>
    <w:uiPriority w:val="99"/>
    <w:rsid w:val="00EA4309"/>
    <w:pPr>
      <w:widowControl w:val="0"/>
      <w:autoSpaceDE w:val="0"/>
      <w:autoSpaceDN w:val="0"/>
      <w:adjustRightInd w:val="0"/>
    </w:pPr>
    <w:rPr>
      <w:rFonts w:cs="Calibri"/>
      <w:sz w:val="22"/>
      <w:szCs w:val="22"/>
    </w:rPr>
  </w:style>
  <w:style w:type="table" w:styleId="a7">
    <w:name w:val="Table Grid"/>
    <w:basedOn w:val="a1"/>
    <w:uiPriority w:val="59"/>
    <w:rsid w:val="000C29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C7A8F"/>
    <w:pPr>
      <w:autoSpaceDE w:val="0"/>
      <w:autoSpaceDN w:val="0"/>
      <w:adjustRightInd w:val="0"/>
    </w:pPr>
    <w:rPr>
      <w:rFonts w:ascii="Arial" w:hAnsi="Arial" w:cs="Arial"/>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link w:val="ae"/>
    <w:uiPriority w:val="99"/>
    <w:semiHidden/>
    <w:rsid w:val="00083154"/>
    <w:rPr>
      <w:rFonts w:ascii="Tahoma" w:hAnsi="Tahoma" w:cs="Tahoma"/>
      <w:sz w:val="16"/>
      <w:szCs w:val="16"/>
    </w:rPr>
  </w:style>
  <w:style w:type="paragraph" w:styleId="af0">
    <w:name w:val="Revision"/>
    <w:hidden/>
    <w:uiPriority w:val="99"/>
    <w:semiHidden/>
    <w:rsid w:val="00083154"/>
    <w:rPr>
      <w:sz w:val="22"/>
      <w:szCs w:val="22"/>
    </w:rPr>
  </w:style>
  <w:style w:type="character" w:styleId="af1">
    <w:name w:val="Hyperlink"/>
    <w:uiPriority w:val="99"/>
    <w:unhideWhenUsed/>
    <w:rsid w:val="00FE06E9"/>
    <w:rPr>
      <w:color w:val="0000FF"/>
      <w:u w:val="single"/>
    </w:rPr>
  </w:style>
  <w:style w:type="paragraph" w:customStyle="1" w:styleId="ConsNonformat">
    <w:name w:val="ConsNonformat"/>
    <w:rsid w:val="009A2414"/>
    <w:pPr>
      <w:widowControl w:val="0"/>
      <w:autoSpaceDE w:val="0"/>
      <w:autoSpaceDN w:val="0"/>
      <w:adjustRightInd w:val="0"/>
      <w:ind w:right="19772"/>
    </w:pPr>
    <w:rPr>
      <w:rFonts w:ascii="Courier New" w:hAnsi="Courier New" w:cs="Courier New"/>
    </w:rPr>
  </w:style>
  <w:style w:type="paragraph" w:customStyle="1" w:styleId="Default">
    <w:name w:val="Default"/>
    <w:rsid w:val="00524DE9"/>
    <w:pPr>
      <w:autoSpaceDE w:val="0"/>
      <w:autoSpaceDN w:val="0"/>
      <w:adjustRightInd w:val="0"/>
    </w:pPr>
    <w:rPr>
      <w:rFonts w:ascii="Times New Roman" w:hAnsi="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pPr>
    <w:rPr>
      <w:rFonts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yperlink" Target="consultantplus://offline/ref=109F388B1DA592BB29479DA88E03C3F4584CC63223FDA4732E985DF7A8FD44CCC8AE4BAF4EF5B4CF0F6A37A8A57D9CB212R5nD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109F388B1DA592BB29479DA88E03C3F4584CC63223FAA570259C5DF7A8FD44CCC8AE4BAF5CF5ECC30D6F2FA8A468CAE3540A4D8FA9955AB26A8F6C4ERDn9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09F388B1DA592BB294783A5986F9DF05D469A3822FEA82571CF5BA0F7AD42999AEE15F61DB4FFC209712BA8A3R6n1D"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09F388B1DA592BB294783A5986F9DF05D469A3822FEA82571CF5BA0F7AD42999AEE15F61DB4FFC209712BA8A3R6n1D" TargetMode="External"/><Relationship Id="rId20" Type="http://schemas.openxmlformats.org/officeDocument/2006/relationships/hyperlink" Target="consultantplus://offline/ref=109F388B1DA592BB29479DA88E03C3F4584CC63223FAA570259C5DF7A8FD44CCC8AE4BAF5CF5ECC30D6F2CA1A168CAE3540A4D8FA9955AB26A8F6C4ERDn9D" TargetMode="External"/><Relationship Id="rId29" Type="http://schemas.openxmlformats.org/officeDocument/2006/relationships/hyperlink" Target="consultantplus://offline/ref=109F388B1DA592BB294783A5986F9DF05D469C3622FBA82571CF5BA0F7AD429988EE4DFA1BB3E0C9593E6DFDAC619BAC105B5E8FAC89R5n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09F388B1DA592BB294783A5986F9DF05D469A3822FEA82571CF5BA0F7AD429988EE4DFE1EB3EA965C2B7CA5A36680B21441428DAER8n9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09F388B1DA592BB294783A5986F9DF05D479D3721FBA82571CF5BA0F7AD429988EE4DFA1FB1E0C40D647DF9E53693B015414089B2895AB4R7n6D" TargetMode="External"/><Relationship Id="rId23" Type="http://schemas.openxmlformats.org/officeDocument/2006/relationships/hyperlink" Target="consultantplus://offline/ref=109F388B1DA592BB29479DA88E03C3F4584CC63223FAA47B25935DF7A8FD44CCC8AE4BAF4EF5B4CF0F6A37A8A57D9CB212R5nDD" TargetMode="External"/><Relationship Id="rId28" Type="http://schemas.openxmlformats.org/officeDocument/2006/relationships/hyperlink" Target="consultantplus://offline/ref=109F388B1DA592BB294783A5986F9DF05D469A3822FEA82571CF5BA0F7AD429988EE4DF91AB9E6C9593E6DFDAC619BAC105B5E8FAC89R5n8D" TargetMode="External"/><Relationship Id="rId10" Type="http://schemas.openxmlformats.org/officeDocument/2006/relationships/footer" Target="footer1.xml"/><Relationship Id="rId19" Type="http://schemas.openxmlformats.org/officeDocument/2006/relationships/hyperlink" Target="consultantplus://offline/ref=109F388B1DA592BB29479DA88E03C3F4584CC63223FDA4732E985DF7A8FD44CCC8AE4BAF4EF5B4CF0F6A37A8A57D9CB212R5nDD" TargetMode="External"/><Relationship Id="rId31" Type="http://schemas.openxmlformats.org/officeDocument/2006/relationships/hyperlink" Target="consultantplus://offline/ref=109F388B1DA592BB294783A5986F9DF05D47983F22FEA82571CF5BA0F7AD42999AEE15F61DB4FFC209712BA8A3R6n1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09F388B1DA592BB294783A5986F9DF05D469A3822FEA82571CF5BA0F7AD429988EE4DFF1EB9E5C9593E6DFDAC619BAC105B5E8FAC89R5n8D" TargetMode="External"/><Relationship Id="rId22" Type="http://schemas.openxmlformats.org/officeDocument/2006/relationships/hyperlink" Target="consultantplus://offline/ref=109F388B1DA592BB294783A5986F9DF05D479D3927F9A82571CF5BA0F7AD429988EE4DFA1FB1E1C40B647DF9E53693B015414089B2895AB4R7n6D" TargetMode="External"/><Relationship Id="rId27" Type="http://schemas.openxmlformats.org/officeDocument/2006/relationships/footer" Target="footer4.xml"/><Relationship Id="rId30" Type="http://schemas.openxmlformats.org/officeDocument/2006/relationships/hyperlink" Target="consultantplus://offline/ref=109F388B1DA592BB294783A5986F9DF05D469C3622FBA82571CF5BA0F7AD42999AEE15F61DB4FFC209712BA8A3R6n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9D0C-6861-4822-9276-E9F8C235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12040</Words>
  <Characters>68633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 Наталья Николаевна</dc:creator>
  <cp:lastModifiedBy>Косач Алёна</cp:lastModifiedBy>
  <cp:revision>3</cp:revision>
  <cp:lastPrinted>2022-05-19T03:10:00Z</cp:lastPrinted>
  <dcterms:created xsi:type="dcterms:W3CDTF">2022-05-20T03:45:00Z</dcterms:created>
  <dcterms:modified xsi:type="dcterms:W3CDTF">2022-05-20T03:45:00Z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