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47" w:rsidRDefault="00F43E47" w:rsidP="00F43E47">
      <w:pPr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t>сведения о размере и об источниках доходов, имуществе, принадлежащем кандидату</w:t>
      </w:r>
      <w:r>
        <w:rPr>
          <w:b/>
          <w:bCs/>
          <w:caps/>
          <w:sz w:val="24"/>
          <w:szCs w:val="24"/>
        </w:rPr>
        <w:br/>
        <w:t>(супругу И НЕСОВЕРШЕННОЛЕТНИМ ДЕТЯМ)</w:t>
      </w:r>
      <w:r>
        <w:rPr>
          <w:rStyle w:val="a3"/>
          <w:b/>
          <w:bCs/>
          <w:caps/>
          <w:sz w:val="24"/>
          <w:szCs w:val="24"/>
        </w:rPr>
        <w:footnoteReference w:id="1"/>
      </w:r>
      <w:r>
        <w:rPr>
          <w:b/>
          <w:bCs/>
          <w:caps/>
          <w:sz w:val="24"/>
          <w:szCs w:val="24"/>
        </w:rPr>
        <w:t xml:space="preserve"> на праве собственности, о вкладах в банках, ценных бумагах</w:t>
      </w:r>
      <w:r w:rsidR="009D35FD">
        <w:rPr>
          <w:rStyle w:val="a3"/>
          <w:b/>
          <w:bCs/>
          <w:caps/>
          <w:sz w:val="24"/>
          <w:szCs w:val="24"/>
        </w:rPr>
        <w:footnoteReference w:id="2"/>
      </w:r>
      <w:r w:rsidR="009D35FD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 </w:t>
      </w:r>
    </w:p>
    <w:p w:rsidR="00F43E47" w:rsidRDefault="00F43E47" w:rsidP="00F43E47">
      <w:pPr>
        <w:tabs>
          <w:tab w:val="center" w:pos="8647"/>
          <w:tab w:val="right" w:pos="15706"/>
        </w:tabs>
        <w:ind w:firstLine="567"/>
        <w:rPr>
          <w:sz w:val="22"/>
          <w:szCs w:val="22"/>
        </w:rPr>
      </w:pPr>
    </w:p>
    <w:p w:rsidR="00F43E47" w:rsidRDefault="00F43E47" w:rsidP="00F43E47">
      <w:pPr>
        <w:tabs>
          <w:tab w:val="center" w:pos="8647"/>
          <w:tab w:val="right" w:pos="1570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Я, кандидат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F43E47" w:rsidRPr="00673B94" w:rsidRDefault="00F43E47" w:rsidP="00F43E47">
      <w:pPr>
        <w:pBdr>
          <w:top w:val="single" w:sz="4" w:space="1" w:color="auto"/>
        </w:pBdr>
        <w:ind w:left="1803" w:right="113"/>
        <w:jc w:val="center"/>
        <w:rPr>
          <w:i/>
          <w:sz w:val="18"/>
          <w:szCs w:val="18"/>
        </w:rPr>
      </w:pPr>
      <w:r w:rsidRPr="00673B94">
        <w:rPr>
          <w:i/>
          <w:sz w:val="18"/>
          <w:szCs w:val="18"/>
        </w:rPr>
        <w:t>(фамилия, имя, отчество)</w:t>
      </w:r>
    </w:p>
    <w:p w:rsidR="00F43E47" w:rsidRDefault="00F43E47" w:rsidP="00F43E4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вкладах в банках, ценных бумагах: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1139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371"/>
      </w:tblGrid>
      <w:tr w:rsidR="00F43E47" w:rsidTr="00B624B5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</w:t>
            </w:r>
            <w:r>
              <w:rPr>
                <w:sz w:val="18"/>
                <w:szCs w:val="18"/>
              </w:rPr>
              <w:softHyphen/>
              <w:t>лия, имя,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softHyphen/>
              <w:t>чест</w:t>
            </w:r>
            <w:r>
              <w:rPr>
                <w:sz w:val="18"/>
                <w:szCs w:val="18"/>
              </w:rPr>
              <w:softHyphen/>
              <w:t>во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softHyphen/>
              <w:t>рия и но</w:t>
            </w:r>
            <w:r>
              <w:rPr>
                <w:sz w:val="18"/>
                <w:szCs w:val="18"/>
              </w:rPr>
              <w:softHyphen/>
              <w:t>мер пас</w:t>
            </w:r>
            <w:r>
              <w:rPr>
                <w:sz w:val="18"/>
                <w:szCs w:val="18"/>
              </w:rPr>
              <w:softHyphen/>
              <w:t>пор</w:t>
            </w:r>
            <w:r>
              <w:rPr>
                <w:sz w:val="18"/>
                <w:szCs w:val="18"/>
              </w:rPr>
              <w:softHyphen/>
              <w:t>та или до</w:t>
            </w:r>
            <w:r>
              <w:rPr>
                <w:sz w:val="18"/>
                <w:szCs w:val="18"/>
              </w:rPr>
              <w:softHyphen/>
              <w:t>ку</w:t>
            </w:r>
            <w:r>
              <w:rPr>
                <w:sz w:val="18"/>
                <w:szCs w:val="18"/>
              </w:rPr>
              <w:softHyphen/>
              <w:t>мен</w:t>
            </w:r>
            <w:r>
              <w:rPr>
                <w:sz w:val="18"/>
                <w:szCs w:val="18"/>
              </w:rPr>
              <w:softHyphen/>
              <w:t>та, заме</w:t>
            </w:r>
            <w:r>
              <w:rPr>
                <w:sz w:val="18"/>
                <w:szCs w:val="18"/>
              </w:rPr>
              <w:softHyphen/>
              <w:t>няю</w:t>
            </w:r>
            <w:r>
              <w:rPr>
                <w:sz w:val="18"/>
                <w:szCs w:val="18"/>
              </w:rPr>
              <w:softHyphen/>
              <w:t>щего пас</w:t>
            </w:r>
            <w:r>
              <w:rPr>
                <w:sz w:val="18"/>
                <w:szCs w:val="18"/>
              </w:rPr>
              <w:softHyphen/>
              <w:t>порт граж</w:t>
            </w:r>
            <w:r>
              <w:rPr>
                <w:sz w:val="18"/>
                <w:szCs w:val="18"/>
              </w:rPr>
              <w:softHyphen/>
              <w:t>да</w:t>
            </w:r>
            <w:r>
              <w:rPr>
                <w:sz w:val="18"/>
                <w:szCs w:val="18"/>
              </w:rPr>
              <w:softHyphen/>
              <w:t>ни</w:t>
            </w:r>
            <w:r>
              <w:rPr>
                <w:sz w:val="18"/>
                <w:szCs w:val="18"/>
              </w:rPr>
              <w:softHyphen/>
              <w:t>на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 xml:space="preserve">ды </w:t>
            </w:r>
            <w:r>
              <w:rPr>
                <w:rStyle w:val="a3"/>
                <w:sz w:val="18"/>
                <w:szCs w:val="18"/>
              </w:rPr>
              <w:footnoteReference w:id="3"/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</w:t>
            </w:r>
            <w:r>
              <w:rPr>
                <w:sz w:val="18"/>
                <w:szCs w:val="18"/>
              </w:rPr>
              <w:softHyphen/>
              <w:t>щест</w:t>
            </w:r>
            <w:r>
              <w:rPr>
                <w:sz w:val="18"/>
                <w:szCs w:val="18"/>
              </w:rPr>
              <w:softHyphen/>
              <w:t>во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  <w:t>неж</w:t>
            </w:r>
            <w:r>
              <w:rPr>
                <w:sz w:val="18"/>
                <w:szCs w:val="18"/>
              </w:rPr>
              <w:softHyphen/>
              <w:t>ные сред</w:t>
            </w:r>
            <w:r>
              <w:rPr>
                <w:sz w:val="18"/>
                <w:szCs w:val="18"/>
              </w:rPr>
              <w:softHyphen/>
              <w:t>ства, нахо</w:t>
            </w:r>
            <w:r>
              <w:rPr>
                <w:sz w:val="18"/>
                <w:szCs w:val="18"/>
              </w:rPr>
              <w:softHyphen/>
              <w:t>дящи</w:t>
            </w:r>
            <w:r>
              <w:rPr>
                <w:sz w:val="18"/>
                <w:szCs w:val="18"/>
              </w:rPr>
              <w:softHyphen/>
              <w:t>еся на сче</w:t>
            </w:r>
            <w:r>
              <w:rPr>
                <w:sz w:val="18"/>
                <w:szCs w:val="18"/>
              </w:rPr>
              <w:softHyphen/>
              <w:t>тах в бан</w:t>
            </w:r>
            <w:r>
              <w:rPr>
                <w:sz w:val="18"/>
                <w:szCs w:val="18"/>
              </w:rPr>
              <w:softHyphen/>
              <w:t>ках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</w:t>
            </w:r>
            <w:r>
              <w:rPr>
                <w:sz w:val="18"/>
                <w:szCs w:val="18"/>
              </w:rPr>
              <w:softHyphen/>
              <w:t>ции и иное учас</w:t>
            </w:r>
            <w:r>
              <w:rPr>
                <w:sz w:val="18"/>
                <w:szCs w:val="18"/>
              </w:rPr>
              <w:softHyphen/>
              <w:t>тие в ком</w:t>
            </w:r>
            <w:r>
              <w:rPr>
                <w:sz w:val="18"/>
                <w:szCs w:val="18"/>
              </w:rPr>
              <w:softHyphen/>
              <w:t>мер</w:t>
            </w:r>
            <w:r>
              <w:rPr>
                <w:sz w:val="18"/>
                <w:szCs w:val="18"/>
              </w:rPr>
              <w:softHyphen/>
              <w:t>чес</w:t>
            </w:r>
            <w:r>
              <w:rPr>
                <w:sz w:val="18"/>
                <w:szCs w:val="18"/>
              </w:rPr>
              <w:softHyphen/>
              <w:t>ких орга</w:t>
            </w:r>
            <w:r>
              <w:rPr>
                <w:sz w:val="18"/>
                <w:szCs w:val="18"/>
              </w:rPr>
              <w:softHyphen/>
              <w:t>низа</w:t>
            </w:r>
            <w:r>
              <w:rPr>
                <w:sz w:val="18"/>
                <w:szCs w:val="18"/>
              </w:rPr>
              <w:softHyphen/>
              <w:t>циях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цен</w:t>
            </w:r>
            <w:r>
              <w:rPr>
                <w:sz w:val="18"/>
                <w:szCs w:val="18"/>
              </w:rPr>
              <w:softHyphen/>
              <w:t>ные бума</w:t>
            </w:r>
            <w:r>
              <w:rPr>
                <w:sz w:val="18"/>
                <w:szCs w:val="18"/>
              </w:rPr>
              <w:softHyphen/>
              <w:t>ги</w:t>
            </w:r>
          </w:p>
        </w:tc>
      </w:tr>
      <w:tr w:rsidR="00F43E47" w:rsidTr="00B624B5">
        <w:trPr>
          <w:cantSplit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мое иму</w:t>
            </w:r>
            <w:r>
              <w:rPr>
                <w:sz w:val="18"/>
                <w:szCs w:val="18"/>
              </w:rPr>
              <w:softHyphen/>
              <w:t>щест</w:t>
            </w:r>
            <w:r>
              <w:rPr>
                <w:sz w:val="18"/>
                <w:szCs w:val="18"/>
              </w:rPr>
              <w:softHyphen/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</w:t>
            </w:r>
            <w:r>
              <w:rPr>
                <w:sz w:val="18"/>
                <w:szCs w:val="18"/>
              </w:rPr>
              <w:softHyphen/>
              <w:t>спорт</w:t>
            </w:r>
            <w:r>
              <w:rPr>
                <w:sz w:val="18"/>
                <w:szCs w:val="18"/>
              </w:rPr>
              <w:softHyphen/>
              <w:t>ные сред</w:t>
            </w:r>
            <w:r>
              <w:rPr>
                <w:sz w:val="18"/>
                <w:szCs w:val="18"/>
              </w:rPr>
              <w:softHyphen/>
              <w:t>ства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</w:tr>
      <w:tr w:rsidR="00F43E47" w:rsidTr="00B624B5">
        <w:trPr>
          <w:cantSplit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</w:t>
            </w:r>
            <w:r>
              <w:rPr>
                <w:sz w:val="18"/>
                <w:szCs w:val="18"/>
              </w:rPr>
              <w:softHyphen/>
              <w:t>ник вып</w:t>
            </w:r>
            <w:r>
              <w:rPr>
                <w:sz w:val="18"/>
                <w:szCs w:val="18"/>
              </w:rPr>
              <w:softHyphen/>
              <w:t>латы до</w:t>
            </w:r>
            <w:r>
              <w:rPr>
                <w:sz w:val="18"/>
                <w:szCs w:val="18"/>
              </w:rPr>
              <w:softHyphen/>
              <w:t>хода, сум</w:t>
            </w:r>
            <w:r>
              <w:rPr>
                <w:sz w:val="18"/>
                <w:szCs w:val="18"/>
              </w:rPr>
              <w:softHyphen/>
              <w:t>ма</w:t>
            </w:r>
            <w:r>
              <w:rPr>
                <w:sz w:val="18"/>
                <w:szCs w:val="18"/>
              </w:rPr>
              <w:br/>
              <w:t>(руб.)</w:t>
            </w:r>
            <w:r>
              <w:rPr>
                <w:rStyle w:val="a3"/>
                <w:sz w:val="18"/>
                <w:szCs w:val="18"/>
              </w:rPr>
              <w:footnoteReference w:id="4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</w:t>
            </w:r>
            <w:r>
              <w:rPr>
                <w:sz w:val="18"/>
                <w:szCs w:val="18"/>
              </w:rPr>
              <w:softHyphen/>
              <w:t>мель</w:t>
            </w:r>
            <w:r>
              <w:rPr>
                <w:sz w:val="18"/>
                <w:szCs w:val="18"/>
              </w:rPr>
              <w:softHyphen/>
              <w:t>ные участ</w:t>
            </w:r>
            <w:r>
              <w:rPr>
                <w:sz w:val="18"/>
                <w:szCs w:val="18"/>
              </w:rPr>
              <w:softHyphen/>
              <w:t>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  <w:t>лые до</w:t>
            </w:r>
            <w:r>
              <w:rPr>
                <w:sz w:val="18"/>
                <w:szCs w:val="18"/>
              </w:rPr>
              <w:softHyphen/>
              <w:t>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</w:t>
            </w:r>
            <w:r>
              <w:rPr>
                <w:sz w:val="18"/>
                <w:szCs w:val="18"/>
              </w:rPr>
              <w:softHyphen/>
              <w:t>ти</w:t>
            </w:r>
            <w:r>
              <w:rPr>
                <w:sz w:val="18"/>
                <w:szCs w:val="18"/>
              </w:rPr>
              <w:softHyphen/>
              <w:t>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softHyphen/>
              <w:t>чи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  <w:r>
              <w:rPr>
                <w:sz w:val="18"/>
                <w:szCs w:val="18"/>
              </w:rPr>
              <w:softHyphen/>
              <w:t>ра</w:t>
            </w:r>
            <w:r>
              <w:rPr>
                <w:sz w:val="18"/>
                <w:szCs w:val="18"/>
              </w:rPr>
              <w:softHyphen/>
              <w:t>жи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недви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мое иму</w:t>
            </w:r>
            <w:r>
              <w:rPr>
                <w:sz w:val="18"/>
                <w:szCs w:val="18"/>
              </w:rPr>
              <w:softHyphen/>
              <w:t>щест</w:t>
            </w:r>
            <w:r>
              <w:rPr>
                <w:sz w:val="18"/>
                <w:szCs w:val="18"/>
              </w:rPr>
              <w:softHyphen/>
              <w:t>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r>
              <w:rPr>
                <w:rStyle w:val="a3"/>
                <w:sz w:val="18"/>
                <w:szCs w:val="18"/>
              </w:rPr>
              <w:footnoteReference w:id="5"/>
            </w:r>
            <w:r>
              <w:rPr>
                <w:sz w:val="18"/>
                <w:szCs w:val="18"/>
              </w:rPr>
              <w:t>, мар</w:t>
            </w:r>
            <w:r>
              <w:rPr>
                <w:sz w:val="18"/>
                <w:szCs w:val="18"/>
              </w:rPr>
              <w:softHyphen/>
              <w:t>ка, мо</w:t>
            </w:r>
            <w:r>
              <w:rPr>
                <w:sz w:val="18"/>
                <w:szCs w:val="18"/>
              </w:rPr>
              <w:softHyphen/>
              <w:t>дель, год вы</w:t>
            </w:r>
            <w:r>
              <w:rPr>
                <w:sz w:val="18"/>
                <w:szCs w:val="18"/>
              </w:rPr>
              <w:softHyphen/>
              <w:t>пус</w:t>
            </w:r>
            <w:r>
              <w:rPr>
                <w:sz w:val="18"/>
                <w:szCs w:val="18"/>
              </w:rPr>
              <w:softHyphen/>
              <w:t>ка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softHyphen/>
              <w:t>мено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ние и место нахож</w:t>
            </w:r>
            <w:r>
              <w:rPr>
                <w:sz w:val="18"/>
                <w:szCs w:val="18"/>
              </w:rPr>
              <w:softHyphen/>
              <w:t>дения (ад</w:t>
            </w:r>
            <w:r>
              <w:rPr>
                <w:sz w:val="18"/>
                <w:szCs w:val="18"/>
              </w:rPr>
              <w:softHyphen/>
              <w:t>рес) бан</w:t>
            </w:r>
            <w:r>
              <w:rPr>
                <w:sz w:val="18"/>
                <w:szCs w:val="18"/>
              </w:rPr>
              <w:softHyphen/>
              <w:t>ка, но</w:t>
            </w:r>
            <w:r>
              <w:rPr>
                <w:sz w:val="18"/>
                <w:szCs w:val="18"/>
              </w:rPr>
              <w:softHyphen/>
              <w:t>мер сче</w:t>
            </w:r>
            <w:r>
              <w:rPr>
                <w:sz w:val="18"/>
                <w:szCs w:val="18"/>
              </w:rPr>
              <w:softHyphen/>
              <w:t>та, оста</w:t>
            </w:r>
            <w:r>
              <w:rPr>
                <w:sz w:val="18"/>
                <w:szCs w:val="18"/>
              </w:rPr>
              <w:softHyphen/>
              <w:t>ток (руб.)</w:t>
            </w:r>
            <w:r>
              <w:rPr>
                <w:rStyle w:val="a3"/>
                <w:sz w:val="18"/>
                <w:szCs w:val="18"/>
              </w:rPr>
              <w:footnoteReference w:id="6"/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softHyphen/>
              <w:t>нова</w:t>
            </w:r>
            <w:r>
              <w:rPr>
                <w:sz w:val="18"/>
                <w:szCs w:val="18"/>
              </w:rPr>
              <w:softHyphen/>
              <w:t>ние и орга</w:t>
            </w:r>
            <w:r>
              <w:rPr>
                <w:sz w:val="18"/>
                <w:szCs w:val="18"/>
              </w:rPr>
              <w:softHyphen/>
              <w:t>низа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но-пра</w:t>
            </w:r>
            <w:r>
              <w:rPr>
                <w:sz w:val="18"/>
                <w:szCs w:val="18"/>
              </w:rPr>
              <w:softHyphen/>
              <w:t>во</w:t>
            </w:r>
            <w:r>
              <w:rPr>
                <w:sz w:val="18"/>
                <w:szCs w:val="18"/>
              </w:rPr>
              <w:softHyphen/>
              <w:t>вая фор</w:t>
            </w:r>
            <w:r>
              <w:rPr>
                <w:sz w:val="18"/>
                <w:szCs w:val="18"/>
              </w:rPr>
              <w:softHyphen/>
              <w:t>ма орга</w:t>
            </w:r>
            <w:r>
              <w:rPr>
                <w:sz w:val="18"/>
                <w:szCs w:val="18"/>
              </w:rPr>
              <w:softHyphen/>
              <w:t>низа</w:t>
            </w:r>
            <w:r>
              <w:rPr>
                <w:sz w:val="18"/>
                <w:szCs w:val="18"/>
              </w:rPr>
              <w:softHyphen/>
              <w:t xml:space="preserve">ции </w:t>
            </w:r>
            <w:r>
              <w:rPr>
                <w:rStyle w:val="a3"/>
                <w:sz w:val="18"/>
                <w:szCs w:val="18"/>
              </w:rPr>
              <w:footnoteReference w:id="7"/>
            </w:r>
            <w:r>
              <w:rPr>
                <w:sz w:val="18"/>
                <w:szCs w:val="18"/>
              </w:rPr>
              <w:t>, 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доля учас</w:t>
            </w:r>
            <w:r>
              <w:rPr>
                <w:sz w:val="18"/>
                <w:szCs w:val="18"/>
              </w:rPr>
              <w:softHyphen/>
              <w:t>тия (%)</w:t>
            </w:r>
            <w:r>
              <w:rPr>
                <w:rStyle w:val="a3"/>
                <w:sz w:val="18"/>
                <w:szCs w:val="18"/>
              </w:rPr>
              <w:footnoteReference w:id="8"/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цен</w:t>
            </w:r>
            <w:r>
              <w:rPr>
                <w:sz w:val="18"/>
                <w:szCs w:val="18"/>
              </w:rPr>
              <w:softHyphen/>
              <w:t>ной бу</w:t>
            </w:r>
            <w:r>
              <w:rPr>
                <w:sz w:val="18"/>
                <w:szCs w:val="18"/>
              </w:rPr>
              <w:softHyphen/>
              <w:t xml:space="preserve">маги </w:t>
            </w:r>
            <w:r>
              <w:rPr>
                <w:rStyle w:val="a3"/>
                <w:sz w:val="18"/>
                <w:szCs w:val="18"/>
              </w:rPr>
              <w:footnoteReference w:id="9"/>
            </w:r>
            <w:r>
              <w:rPr>
                <w:sz w:val="18"/>
                <w:szCs w:val="18"/>
              </w:rPr>
              <w:t>, лицо, выпус</w:t>
            </w:r>
            <w:r>
              <w:rPr>
                <w:sz w:val="18"/>
                <w:szCs w:val="18"/>
              </w:rPr>
              <w:softHyphen/>
              <w:t>тив</w:t>
            </w:r>
            <w:r>
              <w:rPr>
                <w:sz w:val="18"/>
                <w:szCs w:val="18"/>
              </w:rPr>
              <w:softHyphen/>
              <w:t>шее цен</w:t>
            </w:r>
            <w:r>
              <w:rPr>
                <w:sz w:val="18"/>
                <w:szCs w:val="18"/>
              </w:rPr>
              <w:softHyphen/>
              <w:t>ную бу</w:t>
            </w:r>
            <w:r>
              <w:rPr>
                <w:sz w:val="18"/>
                <w:szCs w:val="18"/>
              </w:rPr>
              <w:softHyphen/>
              <w:t>магу, об</w:t>
            </w:r>
            <w:r>
              <w:rPr>
                <w:sz w:val="18"/>
                <w:szCs w:val="18"/>
              </w:rPr>
              <w:softHyphen/>
              <w:t>щая сто</w:t>
            </w:r>
            <w:r>
              <w:rPr>
                <w:sz w:val="18"/>
                <w:szCs w:val="18"/>
              </w:rPr>
              <w:softHyphen/>
              <w:t>и</w:t>
            </w:r>
            <w:r>
              <w:rPr>
                <w:sz w:val="18"/>
                <w:szCs w:val="18"/>
              </w:rPr>
              <w:softHyphen/>
              <w:t>мость (руб.)</w:t>
            </w:r>
          </w:p>
        </w:tc>
      </w:tr>
      <w:tr w:rsidR="00F43E47" w:rsidTr="00B624B5">
        <w:trPr>
          <w:cantSplit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об</w:t>
            </w:r>
            <w:r>
              <w:rPr>
                <w:sz w:val="18"/>
                <w:szCs w:val="18"/>
              </w:rPr>
              <w:softHyphen/>
              <w:t>щая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об</w:t>
            </w:r>
            <w:r>
              <w:rPr>
                <w:sz w:val="18"/>
                <w:szCs w:val="18"/>
              </w:rPr>
              <w:softHyphen/>
              <w:t>щая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об</w:t>
            </w:r>
            <w:r>
              <w:rPr>
                <w:sz w:val="18"/>
                <w:szCs w:val="18"/>
              </w:rPr>
              <w:softHyphen/>
              <w:t>щая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об</w:t>
            </w:r>
            <w:r>
              <w:rPr>
                <w:sz w:val="18"/>
                <w:szCs w:val="18"/>
              </w:rPr>
              <w:softHyphen/>
              <w:t>щая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об</w:t>
            </w:r>
            <w:r>
              <w:rPr>
                <w:sz w:val="18"/>
                <w:szCs w:val="18"/>
              </w:rPr>
              <w:softHyphen/>
              <w:t>щая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softHyphen/>
              <w:t>то нахож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 (ад</w:t>
            </w:r>
            <w:r>
              <w:rPr>
                <w:sz w:val="18"/>
                <w:szCs w:val="18"/>
              </w:rPr>
              <w:softHyphen/>
              <w:t>рес), об</w:t>
            </w:r>
            <w:r>
              <w:rPr>
                <w:sz w:val="18"/>
                <w:szCs w:val="18"/>
              </w:rPr>
              <w:softHyphen/>
              <w:t>щая 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</w:tr>
      <w:tr w:rsidR="00F43E47" w:rsidTr="00B624B5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7" w:rsidRDefault="00F43E47" w:rsidP="00B624B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3E47" w:rsidRDefault="00F43E47" w:rsidP="00F43E47">
      <w:pPr>
        <w:tabs>
          <w:tab w:val="center" w:pos="7371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Достоверность и полноту настоящих сведений подтверждаю:  </w:t>
      </w:r>
      <w:r>
        <w:rPr>
          <w:sz w:val="22"/>
          <w:szCs w:val="22"/>
        </w:rPr>
        <w:tab/>
      </w:r>
    </w:p>
    <w:p w:rsidR="00F43E47" w:rsidRDefault="00F43E47" w:rsidP="00F43E47">
      <w:pPr>
        <w:pBdr>
          <w:top w:val="single" w:sz="4" w:space="1" w:color="auto"/>
        </w:pBdr>
        <w:ind w:left="5897"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F43E47" w:rsidTr="00B624B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47" w:rsidRDefault="00F43E47" w:rsidP="00B62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E47" w:rsidRDefault="00F43E47" w:rsidP="00B62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47" w:rsidRDefault="00F43E47" w:rsidP="00B62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E47" w:rsidRDefault="00F43E47" w:rsidP="00B62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47" w:rsidRDefault="00F43E47" w:rsidP="00B624B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E47" w:rsidRDefault="00F43E47" w:rsidP="00B62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47" w:rsidRDefault="00F43E47" w:rsidP="00B624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47" w:rsidRDefault="00F43E47" w:rsidP="00B624B5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F43E47" w:rsidRDefault="00F43E47" w:rsidP="00B624B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(подпись кандидата)</w:t>
            </w:r>
          </w:p>
        </w:tc>
      </w:tr>
    </w:tbl>
    <w:p w:rsidR="00F43E47" w:rsidRDefault="00F43E47" w:rsidP="00F43E47">
      <w:pPr>
        <w:pStyle w:val="ConsPlusNormal"/>
        <w:widowControl/>
        <w:ind w:firstLine="0"/>
        <w:rPr>
          <w:rFonts w:ascii="Times New Roman" w:hAnsi="Times New Roman" w:cs="Times New Roman"/>
        </w:rPr>
        <w:sectPr w:rsidR="00F43E47" w:rsidSect="00F43E47">
          <w:footnotePr>
            <w:numRestart w:val="eachSect"/>
          </w:footnotePr>
          <w:pgSz w:w="16838" w:h="11906" w:orient="landscape"/>
          <w:pgMar w:top="284" w:right="902" w:bottom="719" w:left="900" w:header="709" w:footer="709" w:gutter="0"/>
          <w:cols w:space="708"/>
          <w:docGrid w:linePitch="360"/>
        </w:sectPr>
      </w:pPr>
    </w:p>
    <w:p w:rsidR="00697515" w:rsidRDefault="00697515"/>
    <w:sectPr w:rsidR="00697515" w:rsidSect="00F43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C8" w:rsidRDefault="00EA16C8" w:rsidP="00F43E47">
      <w:r>
        <w:separator/>
      </w:r>
    </w:p>
  </w:endnote>
  <w:endnote w:type="continuationSeparator" w:id="0">
    <w:p w:rsidR="00EA16C8" w:rsidRDefault="00EA16C8" w:rsidP="00F43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C8" w:rsidRDefault="00EA16C8" w:rsidP="00F43E47">
      <w:r>
        <w:separator/>
      </w:r>
    </w:p>
  </w:footnote>
  <w:footnote w:type="continuationSeparator" w:id="0">
    <w:p w:rsidR="00EA16C8" w:rsidRDefault="00EA16C8" w:rsidP="00F43E47">
      <w:r>
        <w:continuationSeparator/>
      </w:r>
    </w:p>
  </w:footnote>
  <w:footnote w:id="1">
    <w:p w:rsidR="00F43E47" w:rsidRPr="00673B94" w:rsidRDefault="00F43E47" w:rsidP="00F43E47">
      <w:pPr>
        <w:ind w:firstLine="567"/>
        <w:jc w:val="both"/>
        <w:rPr>
          <w:i/>
        </w:rPr>
      </w:pPr>
      <w:r>
        <w:rPr>
          <w:rStyle w:val="a3"/>
          <w:lang w:val="en-US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napToGrid w:val="0"/>
          <w:sz w:val="18"/>
          <w:szCs w:val="18"/>
        </w:rPr>
        <w:t>Сведения о размере и об источниках доходов и имуществе супруга и несовершеннолетних детей кандидата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указываются в соответствии с законом. В отношении несовершеннолетних детей указанные сведения представляются отдельно на каждого ребенка</w:t>
      </w:r>
      <w:r w:rsidRPr="00673B94">
        <w:rPr>
          <w:i/>
          <w:sz w:val="18"/>
          <w:szCs w:val="18"/>
        </w:rPr>
        <w:t>.</w:t>
      </w:r>
    </w:p>
  </w:footnote>
  <w:footnote w:id="2">
    <w:p w:rsidR="009D35FD" w:rsidRPr="009D35FD" w:rsidRDefault="009D35FD" w:rsidP="009D35FD">
      <w:pPr>
        <w:ind w:firstLine="567"/>
        <w:jc w:val="both"/>
        <w:rPr>
          <w:i/>
          <w:snapToGrid w:val="0"/>
          <w:sz w:val="18"/>
          <w:szCs w:val="18"/>
        </w:rPr>
      </w:pPr>
      <w:r>
        <w:rPr>
          <w:rStyle w:val="a3"/>
          <w:lang w:val="en-US"/>
        </w:rPr>
        <w:footnoteRef/>
      </w:r>
      <w:r w:rsidRPr="00673B94">
        <w:rPr>
          <w:i/>
          <w:sz w:val="18"/>
          <w:szCs w:val="18"/>
        </w:rPr>
        <w:t> </w:t>
      </w:r>
      <w:r w:rsidRPr="009D35FD">
        <w:rPr>
          <w:i/>
          <w:snapToGrid w:val="0"/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</w:footnote>
  <w:footnote w:id="3">
    <w:p w:rsidR="00F43E47" w:rsidRPr="00673B94" w:rsidRDefault="00F43E47" w:rsidP="00F43E47">
      <w:pPr>
        <w:pStyle w:val="a4"/>
        <w:ind w:firstLine="567"/>
        <w:jc w:val="both"/>
        <w:rPr>
          <w:i/>
          <w:lang w:val="ru-RU"/>
        </w:rPr>
      </w:pPr>
      <w:r w:rsidRPr="00673B94">
        <w:rPr>
          <w:rStyle w:val="a3"/>
          <w:i/>
          <w:sz w:val="18"/>
          <w:szCs w:val="18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z w:val="18"/>
          <w:szCs w:val="18"/>
          <w:lang w:val="ru-RU"/>
        </w:rPr>
        <w:t>Указываются доходы (включая пенсии, пособия, иные выплаты) за год, предшествующий году назначения выборов,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  <w:footnote w:id="4">
    <w:p w:rsidR="00F43E47" w:rsidRPr="00673B94" w:rsidRDefault="00F43E47" w:rsidP="00F43E47">
      <w:pPr>
        <w:pStyle w:val="a4"/>
        <w:ind w:firstLine="567"/>
        <w:jc w:val="both"/>
        <w:rPr>
          <w:i/>
          <w:lang w:val="ru-RU"/>
        </w:rPr>
      </w:pPr>
      <w:r w:rsidRPr="00673B94">
        <w:rPr>
          <w:rStyle w:val="a3"/>
          <w:i/>
          <w:sz w:val="18"/>
          <w:szCs w:val="18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z w:val="18"/>
          <w:szCs w:val="18"/>
          <w:lang w:val="ru-RU"/>
        </w:rPr>
        <w:t>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5">
    <w:p w:rsidR="00F43E47" w:rsidRPr="00673B94" w:rsidRDefault="00F43E47" w:rsidP="00F43E47">
      <w:pPr>
        <w:pStyle w:val="a4"/>
        <w:ind w:firstLine="567"/>
        <w:jc w:val="both"/>
        <w:rPr>
          <w:i/>
          <w:lang w:val="ru-RU"/>
        </w:rPr>
      </w:pPr>
      <w:r w:rsidRPr="00673B94">
        <w:rPr>
          <w:rStyle w:val="a3"/>
          <w:i/>
          <w:sz w:val="18"/>
          <w:szCs w:val="18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z w:val="18"/>
          <w:szCs w:val="18"/>
          <w:lang w:val="ru-RU"/>
        </w:rPr>
        <w:t>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</w:footnote>
  <w:footnote w:id="6">
    <w:p w:rsidR="00F43E47" w:rsidRPr="00673B94" w:rsidRDefault="00F43E47" w:rsidP="00F43E47">
      <w:pPr>
        <w:pStyle w:val="a4"/>
        <w:ind w:firstLine="567"/>
        <w:jc w:val="both"/>
        <w:rPr>
          <w:i/>
          <w:lang w:val="ru-RU"/>
        </w:rPr>
      </w:pPr>
      <w:r w:rsidRPr="00673B94">
        <w:rPr>
          <w:rStyle w:val="a3"/>
          <w:i/>
          <w:sz w:val="18"/>
          <w:szCs w:val="18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z w:val="18"/>
          <w:szCs w:val="18"/>
          <w:lang w:val="ru-RU"/>
        </w:rPr>
        <w:t>Для счетов в иностранной валюте остаток указывается в рублях по курсу Центрального банка Российской Федерации.</w:t>
      </w:r>
    </w:p>
  </w:footnote>
  <w:footnote w:id="7">
    <w:p w:rsidR="00F43E47" w:rsidRPr="00673B94" w:rsidRDefault="00F43E47" w:rsidP="00F43E47">
      <w:pPr>
        <w:pStyle w:val="a4"/>
        <w:ind w:firstLine="567"/>
        <w:jc w:val="both"/>
        <w:rPr>
          <w:i/>
          <w:lang w:val="ru-RU"/>
        </w:rPr>
      </w:pPr>
      <w:r w:rsidRPr="00673B94">
        <w:rPr>
          <w:rStyle w:val="a3"/>
          <w:i/>
          <w:sz w:val="18"/>
          <w:szCs w:val="18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z w:val="18"/>
          <w:szCs w:val="18"/>
          <w:lang w:val="ru-RU"/>
        </w:rPr>
        <w:t>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8">
    <w:p w:rsidR="00F43E47" w:rsidRPr="00673B94" w:rsidRDefault="00F43E47" w:rsidP="00F43E47">
      <w:pPr>
        <w:pStyle w:val="a4"/>
        <w:ind w:firstLine="567"/>
        <w:jc w:val="both"/>
        <w:rPr>
          <w:i/>
          <w:lang w:val="ru-RU"/>
        </w:rPr>
      </w:pPr>
      <w:r w:rsidRPr="00673B94">
        <w:rPr>
          <w:rStyle w:val="a3"/>
          <w:i/>
          <w:sz w:val="18"/>
          <w:szCs w:val="18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z w:val="18"/>
          <w:szCs w:val="18"/>
          <w:lang w:val="ru-RU"/>
        </w:rPr>
        <w:t>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9">
    <w:p w:rsidR="00F43E47" w:rsidRPr="00673B94" w:rsidRDefault="00F43E47" w:rsidP="00F43E47">
      <w:pPr>
        <w:pStyle w:val="a4"/>
        <w:ind w:firstLine="567"/>
        <w:jc w:val="both"/>
        <w:rPr>
          <w:i/>
          <w:lang w:val="ru-RU"/>
        </w:rPr>
      </w:pPr>
      <w:r w:rsidRPr="00673B94">
        <w:rPr>
          <w:rStyle w:val="a3"/>
          <w:i/>
          <w:sz w:val="18"/>
          <w:szCs w:val="18"/>
        </w:rPr>
        <w:footnoteRef/>
      </w:r>
      <w:r w:rsidRPr="00673B94">
        <w:rPr>
          <w:i/>
          <w:sz w:val="18"/>
          <w:szCs w:val="18"/>
        </w:rPr>
        <w:t> </w:t>
      </w:r>
      <w:r w:rsidRPr="00673B94">
        <w:rPr>
          <w:i/>
          <w:sz w:val="18"/>
          <w:szCs w:val="18"/>
          <w:lang w:val="ru-RU"/>
        </w:rPr>
        <w:t>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44879"/>
    <w:rsid w:val="004C70BD"/>
    <w:rsid w:val="004F5964"/>
    <w:rsid w:val="00697515"/>
    <w:rsid w:val="007F6C82"/>
    <w:rsid w:val="009D35FD"/>
    <w:rsid w:val="00C44879"/>
    <w:rsid w:val="00D90293"/>
    <w:rsid w:val="00EA16C8"/>
    <w:rsid w:val="00F4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43E47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F43E47"/>
    <w:rPr>
      <w:vertAlign w:val="superscript"/>
    </w:rPr>
  </w:style>
  <w:style w:type="paragraph" w:styleId="a4">
    <w:name w:val="footnote text"/>
    <w:basedOn w:val="a"/>
    <w:link w:val="a5"/>
    <w:semiHidden/>
    <w:rsid w:val="00F43E4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F43E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43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43E47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F43E47"/>
    <w:rPr>
      <w:vertAlign w:val="superscript"/>
    </w:rPr>
  </w:style>
  <w:style w:type="paragraph" w:styleId="a4">
    <w:name w:val="footnote text"/>
    <w:basedOn w:val="a"/>
    <w:link w:val="a5"/>
    <w:semiHidden/>
    <w:rsid w:val="00F43E4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F43E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43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cp:lastPrinted>2015-07-02T10:27:00Z</cp:lastPrinted>
  <dcterms:created xsi:type="dcterms:W3CDTF">2015-07-02T04:13:00Z</dcterms:created>
  <dcterms:modified xsi:type="dcterms:W3CDTF">2015-07-09T03:54:00Z</dcterms:modified>
</cp:coreProperties>
</file>