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proofErr w:type="spellStart"/>
      <w:r w:rsidR="00DF7514" w:rsidRPr="00DF7514">
        <w:rPr>
          <w:b/>
          <w:sz w:val="48"/>
          <w:szCs w:val="48"/>
        </w:rPr>
        <w:t>Итатское</w:t>
      </w:r>
      <w:proofErr w:type="spellEnd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Default="00DF7514" w:rsidP="00656AEE">
      <w:pPr>
        <w:pStyle w:val="a5"/>
        <w:ind w:right="141"/>
        <w:jc w:val="center"/>
        <w:rPr>
          <w:b/>
          <w:color w:val="000000" w:themeColor="text1"/>
          <w:sz w:val="40"/>
          <w:szCs w:val="40"/>
          <w:lang w:eastAsia="ar-SA"/>
        </w:rPr>
      </w:pPr>
      <w:r w:rsidRPr="00DF7514">
        <w:rPr>
          <w:b/>
          <w:color w:val="000000" w:themeColor="text1"/>
          <w:sz w:val="40"/>
          <w:szCs w:val="40"/>
          <w:lang w:eastAsia="ar-SA"/>
        </w:rPr>
        <w:t>5939-ТП-ПЗ.1</w:t>
      </w:r>
    </w:p>
    <w:p w:rsidR="00DF7514" w:rsidRPr="0067673E" w:rsidRDefault="00DF7514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 xml:space="preserve">№ </w:t>
      </w:r>
      <w:r w:rsidR="00DF7514" w:rsidRPr="00DF7514">
        <w:rPr>
          <w:color w:val="000000" w:themeColor="text1"/>
          <w:sz w:val="32"/>
          <w:szCs w:val="32"/>
        </w:rPr>
        <w:t>19.21 от 12.07.2021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DF7514" w:rsidRDefault="00DF7514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proofErr w:type="spellStart"/>
      <w:r w:rsidR="00DF7514" w:rsidRPr="00DF7514">
        <w:rPr>
          <w:b/>
          <w:sz w:val="48"/>
          <w:szCs w:val="48"/>
        </w:rPr>
        <w:t>Итатское</w:t>
      </w:r>
      <w:proofErr w:type="spellEnd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Default="00DF7514" w:rsidP="006D5AB9">
      <w:pPr>
        <w:pStyle w:val="a5"/>
        <w:ind w:left="426" w:right="141"/>
        <w:jc w:val="center"/>
        <w:rPr>
          <w:b/>
          <w:color w:val="000000" w:themeColor="text1"/>
          <w:sz w:val="40"/>
          <w:szCs w:val="40"/>
          <w:lang w:eastAsia="ar-SA"/>
        </w:rPr>
      </w:pPr>
      <w:r w:rsidRPr="00DF7514">
        <w:rPr>
          <w:b/>
          <w:color w:val="000000" w:themeColor="text1"/>
          <w:sz w:val="40"/>
          <w:szCs w:val="40"/>
          <w:lang w:eastAsia="ar-SA"/>
        </w:rPr>
        <w:t>5939-ТП-ПЗ.1</w:t>
      </w:r>
    </w:p>
    <w:p w:rsidR="00DF7514" w:rsidRPr="0067673E" w:rsidRDefault="00DF7514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 xml:space="preserve">№ </w:t>
      </w:r>
      <w:r w:rsidR="00DF7514" w:rsidRPr="00DF7514">
        <w:rPr>
          <w:color w:val="000000" w:themeColor="text1"/>
          <w:sz w:val="32"/>
          <w:szCs w:val="32"/>
        </w:rPr>
        <w:t>19.21 от 12.07.2021 г.</w:t>
      </w:r>
    </w:p>
    <w:p w:rsidR="00DF7514" w:rsidRPr="0067673E" w:rsidRDefault="00DF7514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8A4161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</w:p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22" w:rsidRDefault="00424822" w:rsidP="006D5AB9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22" w:rsidRDefault="00424822" w:rsidP="006D5AB9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8A4161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300207"/>
    <w:rsid w:val="003533D4"/>
    <w:rsid w:val="00424822"/>
    <w:rsid w:val="00656AEE"/>
    <w:rsid w:val="006D5AB9"/>
    <w:rsid w:val="008A4161"/>
    <w:rsid w:val="00900B03"/>
    <w:rsid w:val="00A7407E"/>
    <w:rsid w:val="00D00BB1"/>
    <w:rsid w:val="00DF7514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Company>HP Inc.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Григорьева Елена</cp:lastModifiedBy>
  <cp:revision>6</cp:revision>
  <dcterms:created xsi:type="dcterms:W3CDTF">2023-09-01T06:55:00Z</dcterms:created>
  <dcterms:modified xsi:type="dcterms:W3CDTF">2023-09-07T03:13:00Z</dcterms:modified>
</cp:coreProperties>
</file>