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2092" w:rsidRPr="000F01C6" w:rsidRDefault="00937EF0" w:rsidP="001C5E50">
      <w:pPr>
        <w:spacing w:after="0" w:line="240" w:lineRule="auto"/>
        <w:ind w:firstLine="567"/>
        <w:jc w:val="center"/>
        <w:rPr>
          <w:rFonts w:ascii="Times New Roman" w:hAnsi="Times New Roman" w:cs="Times New Roman"/>
          <w:b/>
          <w:sz w:val="24"/>
          <w:szCs w:val="24"/>
        </w:rPr>
      </w:pPr>
      <w:r w:rsidRPr="000F01C6">
        <w:rPr>
          <w:rFonts w:ascii="Times New Roman" w:hAnsi="Times New Roman" w:cs="Times New Roman"/>
          <w:b/>
          <w:sz w:val="24"/>
          <w:szCs w:val="24"/>
        </w:rPr>
        <w:t xml:space="preserve">Аналитическая записка о результатах финансово-хозяйственной деятельности подведомственных муниципальных учреждений </w:t>
      </w:r>
    </w:p>
    <w:p w:rsidR="00802092" w:rsidRPr="000F01C6" w:rsidRDefault="00802092" w:rsidP="001C5E50">
      <w:pPr>
        <w:spacing w:after="0" w:line="240" w:lineRule="auto"/>
        <w:ind w:firstLine="567"/>
        <w:jc w:val="center"/>
        <w:rPr>
          <w:rFonts w:ascii="Times New Roman" w:hAnsi="Times New Roman" w:cs="Times New Roman"/>
          <w:b/>
          <w:sz w:val="24"/>
          <w:szCs w:val="24"/>
        </w:rPr>
      </w:pPr>
      <w:r w:rsidRPr="000F01C6">
        <w:rPr>
          <w:rFonts w:ascii="Times New Roman" w:hAnsi="Times New Roman" w:cs="Times New Roman"/>
          <w:b/>
          <w:sz w:val="24"/>
          <w:szCs w:val="24"/>
        </w:rPr>
        <w:t>Администрации Томского района</w:t>
      </w:r>
    </w:p>
    <w:p w:rsidR="00B44DA5" w:rsidRDefault="000A3671" w:rsidP="00B44DA5">
      <w:pPr>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за 2021</w:t>
      </w:r>
      <w:r w:rsidR="00937EF0" w:rsidRPr="000F01C6">
        <w:rPr>
          <w:rFonts w:ascii="Times New Roman" w:hAnsi="Times New Roman" w:cs="Times New Roman"/>
          <w:b/>
          <w:sz w:val="24"/>
          <w:szCs w:val="24"/>
        </w:rPr>
        <w:t xml:space="preserve"> год</w:t>
      </w:r>
    </w:p>
    <w:p w:rsidR="00B44DA5" w:rsidRPr="000F01C6" w:rsidRDefault="00B44DA5" w:rsidP="00B44DA5">
      <w:pPr>
        <w:spacing w:after="0" w:line="240" w:lineRule="auto"/>
        <w:ind w:firstLine="567"/>
        <w:jc w:val="center"/>
        <w:rPr>
          <w:rFonts w:ascii="Times New Roman" w:hAnsi="Times New Roman" w:cs="Times New Roman"/>
          <w:b/>
          <w:sz w:val="24"/>
          <w:szCs w:val="24"/>
        </w:rPr>
      </w:pPr>
    </w:p>
    <w:p w:rsidR="00845DE8" w:rsidRPr="003B59F7" w:rsidRDefault="00D80D12" w:rsidP="005D60C5">
      <w:pPr>
        <w:spacing w:after="0" w:line="240" w:lineRule="auto"/>
        <w:ind w:firstLine="567"/>
        <w:rPr>
          <w:rFonts w:ascii="Times New Roman" w:hAnsi="Times New Roman" w:cs="Times New Roman"/>
          <w:sz w:val="24"/>
          <w:szCs w:val="24"/>
        </w:rPr>
      </w:pPr>
      <w:r w:rsidRPr="003B59F7">
        <w:rPr>
          <w:rFonts w:ascii="Times New Roman" w:hAnsi="Times New Roman" w:cs="Times New Roman"/>
          <w:sz w:val="24"/>
          <w:szCs w:val="24"/>
        </w:rPr>
        <w:t>В 20</w:t>
      </w:r>
      <w:r w:rsidR="003B59F7" w:rsidRPr="003B59F7">
        <w:rPr>
          <w:rFonts w:ascii="Times New Roman" w:hAnsi="Times New Roman" w:cs="Times New Roman"/>
          <w:sz w:val="24"/>
          <w:szCs w:val="24"/>
        </w:rPr>
        <w:t>21</w:t>
      </w:r>
      <w:r w:rsidR="00845DE8" w:rsidRPr="003B59F7">
        <w:rPr>
          <w:rFonts w:ascii="Times New Roman" w:hAnsi="Times New Roman" w:cs="Times New Roman"/>
          <w:sz w:val="24"/>
          <w:szCs w:val="24"/>
        </w:rPr>
        <w:t xml:space="preserve"> году в Томском районе </w:t>
      </w:r>
      <w:r w:rsidR="009B54B1" w:rsidRPr="003B59F7">
        <w:rPr>
          <w:rFonts w:ascii="Times New Roman" w:hAnsi="Times New Roman" w:cs="Times New Roman"/>
          <w:sz w:val="24"/>
          <w:szCs w:val="24"/>
        </w:rPr>
        <w:t xml:space="preserve">функционировало </w:t>
      </w:r>
      <w:r w:rsidR="00293D4B" w:rsidRPr="00293D4B">
        <w:rPr>
          <w:rFonts w:ascii="Times New Roman" w:hAnsi="Times New Roman" w:cs="Times New Roman"/>
          <w:sz w:val="24"/>
          <w:szCs w:val="24"/>
        </w:rPr>
        <w:t>88</w:t>
      </w:r>
      <w:r w:rsidR="009B54B1" w:rsidRPr="00293D4B">
        <w:rPr>
          <w:rFonts w:ascii="Times New Roman" w:hAnsi="Times New Roman" w:cs="Times New Roman"/>
          <w:sz w:val="24"/>
          <w:szCs w:val="24"/>
        </w:rPr>
        <w:t xml:space="preserve"> </w:t>
      </w:r>
      <w:r w:rsidRPr="00293D4B">
        <w:rPr>
          <w:rFonts w:ascii="Times New Roman" w:hAnsi="Times New Roman" w:cs="Times New Roman"/>
          <w:sz w:val="24"/>
          <w:szCs w:val="24"/>
        </w:rPr>
        <w:t>м</w:t>
      </w:r>
      <w:r w:rsidRPr="003B59F7">
        <w:rPr>
          <w:rFonts w:ascii="Times New Roman" w:hAnsi="Times New Roman" w:cs="Times New Roman"/>
          <w:sz w:val="24"/>
          <w:szCs w:val="24"/>
        </w:rPr>
        <w:t>униципальных учреждений</w:t>
      </w:r>
      <w:r w:rsidR="00845DE8" w:rsidRPr="003B59F7">
        <w:rPr>
          <w:rFonts w:ascii="Times New Roman" w:hAnsi="Times New Roman" w:cs="Times New Roman"/>
          <w:sz w:val="24"/>
          <w:szCs w:val="24"/>
        </w:rPr>
        <w:t>:</w:t>
      </w:r>
    </w:p>
    <w:p w:rsidR="00845DE8" w:rsidRPr="003B59F7" w:rsidRDefault="00845DE8" w:rsidP="005D60C5">
      <w:pPr>
        <w:spacing w:after="0" w:line="240" w:lineRule="auto"/>
        <w:ind w:firstLine="567"/>
        <w:rPr>
          <w:rFonts w:ascii="Times New Roman" w:hAnsi="Times New Roman" w:cs="Times New Roman"/>
          <w:sz w:val="24"/>
          <w:szCs w:val="24"/>
        </w:rPr>
      </w:pPr>
      <w:r w:rsidRPr="003B59F7">
        <w:rPr>
          <w:rFonts w:ascii="Times New Roman" w:hAnsi="Times New Roman" w:cs="Times New Roman"/>
          <w:sz w:val="24"/>
          <w:szCs w:val="24"/>
        </w:rPr>
        <w:t xml:space="preserve">- в сфере </w:t>
      </w:r>
      <w:r w:rsidRPr="00293D4B">
        <w:rPr>
          <w:rFonts w:ascii="Times New Roman" w:hAnsi="Times New Roman" w:cs="Times New Roman"/>
          <w:sz w:val="24"/>
          <w:szCs w:val="24"/>
        </w:rPr>
        <w:t xml:space="preserve">образования </w:t>
      </w:r>
      <w:r w:rsidR="001F279E" w:rsidRPr="00293D4B">
        <w:rPr>
          <w:rFonts w:ascii="Times New Roman" w:hAnsi="Times New Roman" w:cs="Times New Roman"/>
          <w:sz w:val="24"/>
          <w:szCs w:val="24"/>
        </w:rPr>
        <w:t>–</w:t>
      </w:r>
      <w:r w:rsidRPr="00293D4B">
        <w:rPr>
          <w:rFonts w:ascii="Times New Roman" w:hAnsi="Times New Roman" w:cs="Times New Roman"/>
          <w:sz w:val="24"/>
          <w:szCs w:val="24"/>
        </w:rPr>
        <w:t xml:space="preserve"> </w:t>
      </w:r>
      <w:r w:rsidR="001F279E" w:rsidRPr="00293D4B">
        <w:rPr>
          <w:rFonts w:ascii="Times New Roman" w:hAnsi="Times New Roman" w:cs="Times New Roman"/>
          <w:sz w:val="24"/>
          <w:szCs w:val="24"/>
        </w:rPr>
        <w:t xml:space="preserve">70 </w:t>
      </w:r>
      <w:r w:rsidRPr="00293D4B">
        <w:rPr>
          <w:rFonts w:ascii="Times New Roman" w:hAnsi="Times New Roman" w:cs="Times New Roman"/>
          <w:sz w:val="24"/>
          <w:szCs w:val="24"/>
        </w:rPr>
        <w:t>учреждений</w:t>
      </w:r>
      <w:r w:rsidRPr="003B59F7">
        <w:rPr>
          <w:rFonts w:ascii="Times New Roman" w:hAnsi="Times New Roman" w:cs="Times New Roman"/>
          <w:sz w:val="24"/>
          <w:szCs w:val="24"/>
        </w:rPr>
        <w:t>;</w:t>
      </w:r>
    </w:p>
    <w:p w:rsidR="00845DE8" w:rsidRPr="003B59F7" w:rsidRDefault="003B59F7" w:rsidP="005D60C5">
      <w:pPr>
        <w:spacing w:after="0" w:line="240" w:lineRule="auto"/>
        <w:ind w:firstLine="567"/>
        <w:rPr>
          <w:rFonts w:ascii="Times New Roman" w:hAnsi="Times New Roman" w:cs="Times New Roman"/>
          <w:sz w:val="24"/>
          <w:szCs w:val="24"/>
        </w:rPr>
      </w:pPr>
      <w:r w:rsidRPr="003B59F7">
        <w:rPr>
          <w:rFonts w:ascii="Times New Roman" w:hAnsi="Times New Roman" w:cs="Times New Roman"/>
          <w:sz w:val="24"/>
          <w:szCs w:val="24"/>
        </w:rPr>
        <w:t>- в сфере культуры и спорта - 18</w:t>
      </w:r>
      <w:r w:rsidR="009B54B1" w:rsidRPr="003B59F7">
        <w:rPr>
          <w:rFonts w:ascii="Times New Roman" w:hAnsi="Times New Roman" w:cs="Times New Roman"/>
          <w:sz w:val="24"/>
          <w:szCs w:val="24"/>
        </w:rPr>
        <w:t xml:space="preserve"> учреждений.</w:t>
      </w:r>
    </w:p>
    <w:p w:rsidR="009D608C" w:rsidRPr="005D60C5" w:rsidRDefault="00962227" w:rsidP="005D60C5">
      <w:pPr>
        <w:spacing w:after="0"/>
        <w:ind w:firstLine="567"/>
        <w:jc w:val="both"/>
        <w:rPr>
          <w:rFonts w:ascii="Times New Roman" w:eastAsia="Times New Roman" w:hAnsi="Times New Roman" w:cs="Times New Roman"/>
          <w:b/>
          <w:bCs/>
          <w:color w:val="000000"/>
          <w:lang w:eastAsia="ru-RU"/>
        </w:rPr>
      </w:pPr>
      <w:proofErr w:type="gramStart"/>
      <w:r w:rsidRPr="003B59F7">
        <w:rPr>
          <w:rFonts w:ascii="Times New Roman" w:eastAsia="Calibri" w:hAnsi="Times New Roman" w:cs="Times New Roman"/>
          <w:sz w:val="24"/>
          <w:szCs w:val="24"/>
          <w:shd w:val="clear" w:color="auto" w:fill="FFFFFF" w:themeFill="background1"/>
        </w:rPr>
        <w:t>Итоговый финансовый результат по</w:t>
      </w:r>
      <w:r w:rsidR="00CA736C" w:rsidRPr="003B59F7">
        <w:rPr>
          <w:rFonts w:ascii="Times New Roman" w:eastAsia="Calibri" w:hAnsi="Times New Roman" w:cs="Times New Roman"/>
          <w:sz w:val="24"/>
          <w:szCs w:val="24"/>
        </w:rPr>
        <w:t xml:space="preserve"> </w:t>
      </w:r>
      <w:r w:rsidR="00293D4B" w:rsidRPr="00293D4B">
        <w:rPr>
          <w:rFonts w:ascii="Times New Roman" w:eastAsia="Calibri" w:hAnsi="Times New Roman" w:cs="Times New Roman"/>
          <w:sz w:val="24"/>
          <w:szCs w:val="24"/>
        </w:rPr>
        <w:t>88</w:t>
      </w:r>
      <w:r w:rsidRPr="00293D4B">
        <w:rPr>
          <w:rFonts w:ascii="Times New Roman" w:eastAsia="Calibri" w:hAnsi="Times New Roman" w:cs="Times New Roman"/>
          <w:sz w:val="24"/>
          <w:szCs w:val="24"/>
        </w:rPr>
        <w:t xml:space="preserve"> учреждениям</w:t>
      </w:r>
      <w:r w:rsidRPr="003B59F7">
        <w:rPr>
          <w:rFonts w:ascii="Times New Roman" w:eastAsia="Calibri" w:hAnsi="Times New Roman" w:cs="Times New Roman"/>
          <w:sz w:val="24"/>
          <w:szCs w:val="24"/>
        </w:rPr>
        <w:t xml:space="preserve"> в 20</w:t>
      </w:r>
      <w:r w:rsidR="003B59F7">
        <w:rPr>
          <w:rFonts w:ascii="Times New Roman" w:eastAsia="Calibri" w:hAnsi="Times New Roman" w:cs="Times New Roman"/>
          <w:sz w:val="24"/>
          <w:szCs w:val="24"/>
        </w:rPr>
        <w:t>21</w:t>
      </w:r>
      <w:r w:rsidRPr="003B59F7">
        <w:rPr>
          <w:rFonts w:ascii="Times New Roman" w:eastAsia="Calibri" w:hAnsi="Times New Roman" w:cs="Times New Roman"/>
          <w:sz w:val="24"/>
          <w:szCs w:val="24"/>
        </w:rPr>
        <w:t xml:space="preserve"> году составил </w:t>
      </w:r>
      <w:r w:rsidR="005D60C5">
        <w:rPr>
          <w:rFonts w:ascii="Times New Roman" w:eastAsia="Times New Roman" w:hAnsi="Times New Roman" w:cs="Times New Roman"/>
          <w:bCs/>
          <w:color w:val="000000"/>
          <w:lang w:eastAsia="ru-RU"/>
        </w:rPr>
        <w:t xml:space="preserve">«минус» </w:t>
      </w:r>
      <w:r w:rsidR="005D60C5" w:rsidRPr="005D60C5">
        <w:rPr>
          <w:rFonts w:ascii="Times New Roman" w:eastAsia="Times New Roman" w:hAnsi="Times New Roman" w:cs="Times New Roman"/>
          <w:bCs/>
          <w:color w:val="000000"/>
          <w:lang w:eastAsia="ru-RU"/>
        </w:rPr>
        <w:t>130 318,257</w:t>
      </w:r>
      <w:r w:rsidR="005D60C5">
        <w:rPr>
          <w:rFonts w:ascii="Times New Roman" w:eastAsia="Times New Roman" w:hAnsi="Times New Roman" w:cs="Times New Roman"/>
          <w:bCs/>
          <w:color w:val="000000"/>
          <w:lang w:eastAsia="ru-RU"/>
        </w:rPr>
        <w:t xml:space="preserve"> </w:t>
      </w:r>
      <w:r w:rsidR="00E033CA">
        <w:rPr>
          <w:rFonts w:ascii="Times New Roman" w:eastAsia="Calibri" w:hAnsi="Times New Roman" w:cs="Times New Roman"/>
          <w:sz w:val="24"/>
          <w:szCs w:val="24"/>
        </w:rPr>
        <w:t>тыс. рублей</w:t>
      </w:r>
      <w:r w:rsidRPr="003B59F7">
        <w:rPr>
          <w:rFonts w:ascii="Times New Roman" w:eastAsia="Calibri" w:hAnsi="Times New Roman" w:cs="Times New Roman"/>
          <w:sz w:val="24"/>
          <w:szCs w:val="24"/>
        </w:rPr>
        <w:t>, где отражены расходы муниципальных учреждений (с учетом остатков предыдущего отчетного периода) в разрезе источников формирования, а именно за счет субсидии на выполнение муниципального задания, бюджетных инвестиций, субсидии на иные цели, иных поступлений и поступлений от приносящей доход деятельности.</w:t>
      </w:r>
      <w:proofErr w:type="gramEnd"/>
      <w:r w:rsidRPr="003B59F7">
        <w:rPr>
          <w:rFonts w:ascii="Times New Roman" w:eastAsia="Calibri" w:hAnsi="Times New Roman" w:cs="Times New Roman"/>
          <w:sz w:val="24"/>
          <w:szCs w:val="24"/>
        </w:rPr>
        <w:t xml:space="preserve"> </w:t>
      </w:r>
      <w:r w:rsidRPr="009D608C">
        <w:rPr>
          <w:rFonts w:ascii="Times New Roman" w:eastAsia="Calibri" w:hAnsi="Times New Roman" w:cs="Times New Roman"/>
          <w:sz w:val="24"/>
          <w:szCs w:val="24"/>
        </w:rPr>
        <w:t xml:space="preserve">Наибольшая доля итогового финансового результата приходится на образовательные учреждения </w:t>
      </w:r>
      <w:r w:rsidR="005D60C5">
        <w:rPr>
          <w:rFonts w:ascii="Times New Roman" w:eastAsia="Calibri" w:hAnsi="Times New Roman" w:cs="Times New Roman"/>
          <w:sz w:val="24"/>
          <w:szCs w:val="24"/>
        </w:rPr>
        <w:t>90,66</w:t>
      </w:r>
      <w:r w:rsidRPr="009D608C">
        <w:rPr>
          <w:rFonts w:ascii="Times New Roman" w:eastAsia="Calibri" w:hAnsi="Times New Roman" w:cs="Times New Roman"/>
          <w:sz w:val="24"/>
          <w:szCs w:val="24"/>
        </w:rPr>
        <w:t>%</w:t>
      </w:r>
      <w:r w:rsidR="005D60C5">
        <w:rPr>
          <w:rFonts w:ascii="Times New Roman" w:eastAsia="Calibri" w:hAnsi="Times New Roman" w:cs="Times New Roman"/>
          <w:sz w:val="24"/>
          <w:szCs w:val="24"/>
        </w:rPr>
        <w:t>, учреждения культуры и спорта</w:t>
      </w:r>
      <w:r w:rsidRPr="009D608C">
        <w:rPr>
          <w:rFonts w:ascii="Times New Roman" w:eastAsia="Calibri" w:hAnsi="Times New Roman" w:cs="Times New Roman"/>
          <w:sz w:val="24"/>
          <w:szCs w:val="24"/>
        </w:rPr>
        <w:t xml:space="preserve"> </w:t>
      </w:r>
      <w:r w:rsidR="005D60C5">
        <w:rPr>
          <w:rFonts w:ascii="Times New Roman" w:eastAsia="Calibri" w:hAnsi="Times New Roman" w:cs="Times New Roman"/>
          <w:sz w:val="24"/>
          <w:szCs w:val="24"/>
        </w:rPr>
        <w:t>9,34</w:t>
      </w:r>
      <w:r w:rsidRPr="009D608C">
        <w:rPr>
          <w:rFonts w:ascii="Times New Roman" w:eastAsia="Calibri" w:hAnsi="Times New Roman" w:cs="Times New Roman"/>
          <w:sz w:val="24"/>
          <w:szCs w:val="24"/>
        </w:rPr>
        <w:t>%.</w:t>
      </w:r>
    </w:p>
    <w:p w:rsidR="00BE753C" w:rsidRPr="000A3671" w:rsidRDefault="00962227" w:rsidP="005D60C5">
      <w:pPr>
        <w:spacing w:after="0" w:line="240" w:lineRule="auto"/>
        <w:ind w:firstLine="567"/>
        <w:jc w:val="both"/>
        <w:rPr>
          <w:rFonts w:ascii="Times New Roman" w:eastAsia="Calibri" w:hAnsi="Times New Roman" w:cs="Times New Roman"/>
          <w:sz w:val="24"/>
          <w:szCs w:val="24"/>
          <w:highlight w:val="yellow"/>
        </w:rPr>
      </w:pPr>
      <w:r w:rsidRPr="00E033CA">
        <w:rPr>
          <w:rFonts w:ascii="Times New Roman" w:eastAsia="Calibri" w:hAnsi="Times New Roman" w:cs="Times New Roman"/>
          <w:sz w:val="24"/>
          <w:szCs w:val="24"/>
        </w:rPr>
        <w:t>Средства, выделяемые на выполнение муниципального задания по всем учреждениям, составили –</w:t>
      </w:r>
      <w:r w:rsidRPr="00E033CA">
        <w:rPr>
          <w:rFonts w:ascii="Times New Roman" w:eastAsia="Times New Roman" w:hAnsi="Times New Roman" w:cs="Times New Roman"/>
          <w:b/>
          <w:bCs/>
          <w:color w:val="000000"/>
          <w:sz w:val="24"/>
          <w:szCs w:val="24"/>
          <w:lang w:eastAsia="ru-RU"/>
        </w:rPr>
        <w:t xml:space="preserve"> </w:t>
      </w:r>
      <w:r w:rsidR="00E033CA" w:rsidRPr="00E033CA">
        <w:rPr>
          <w:rFonts w:ascii="Times New Roman" w:eastAsia="Times New Roman" w:hAnsi="Times New Roman" w:cs="Times New Roman"/>
          <w:bCs/>
          <w:color w:val="000000"/>
          <w:sz w:val="24"/>
          <w:szCs w:val="24"/>
          <w:lang w:eastAsia="ru-RU"/>
        </w:rPr>
        <w:t>1 731 960,118</w:t>
      </w:r>
      <w:r w:rsidR="00BE753C" w:rsidRPr="00E033CA">
        <w:rPr>
          <w:rFonts w:ascii="Times New Roman" w:eastAsia="Times New Roman" w:hAnsi="Times New Roman" w:cs="Times New Roman"/>
          <w:bCs/>
          <w:color w:val="000000"/>
          <w:sz w:val="24"/>
          <w:szCs w:val="24"/>
          <w:lang w:eastAsia="ru-RU"/>
        </w:rPr>
        <w:t xml:space="preserve"> </w:t>
      </w:r>
      <w:r w:rsidR="00E033CA" w:rsidRPr="00E033CA">
        <w:rPr>
          <w:rFonts w:ascii="Times New Roman" w:eastAsia="Calibri" w:hAnsi="Times New Roman" w:cs="Times New Roman"/>
          <w:sz w:val="24"/>
          <w:szCs w:val="24"/>
        </w:rPr>
        <w:t>тыс. рублей</w:t>
      </w:r>
      <w:r w:rsidRPr="00E033CA">
        <w:rPr>
          <w:rFonts w:ascii="Times New Roman" w:eastAsia="Calibri" w:hAnsi="Times New Roman" w:cs="Times New Roman"/>
          <w:sz w:val="24"/>
          <w:szCs w:val="24"/>
        </w:rPr>
        <w:t xml:space="preserve">, из них учреждения израсходовали </w:t>
      </w:r>
      <w:r w:rsidR="00592A56" w:rsidRPr="00E033CA">
        <w:rPr>
          <w:rFonts w:ascii="Times New Roman" w:eastAsia="Times New Roman" w:hAnsi="Times New Roman" w:cs="Times New Roman"/>
          <w:bCs/>
          <w:color w:val="000000"/>
          <w:sz w:val="24"/>
          <w:szCs w:val="24"/>
          <w:lang w:eastAsia="ru-RU"/>
        </w:rPr>
        <w:t>1</w:t>
      </w:r>
      <w:r w:rsidR="00E033CA" w:rsidRPr="00E033CA">
        <w:rPr>
          <w:rFonts w:ascii="Times New Roman" w:eastAsia="Times New Roman" w:hAnsi="Times New Roman" w:cs="Times New Roman"/>
          <w:bCs/>
          <w:color w:val="000000"/>
          <w:sz w:val="24"/>
          <w:szCs w:val="24"/>
          <w:lang w:eastAsia="ru-RU"/>
        </w:rPr>
        <w:t> 720 882,082</w:t>
      </w:r>
      <w:r w:rsidR="00BE753C" w:rsidRPr="00E033CA">
        <w:rPr>
          <w:rFonts w:ascii="Times New Roman" w:eastAsia="Times New Roman" w:hAnsi="Times New Roman" w:cs="Times New Roman"/>
          <w:b/>
          <w:bCs/>
          <w:color w:val="000000"/>
          <w:sz w:val="24"/>
          <w:szCs w:val="24"/>
          <w:lang w:eastAsia="ru-RU"/>
        </w:rPr>
        <w:t xml:space="preserve"> </w:t>
      </w:r>
      <w:r w:rsidR="00E033CA" w:rsidRPr="00E033CA">
        <w:rPr>
          <w:rFonts w:ascii="Times New Roman" w:eastAsia="Calibri" w:hAnsi="Times New Roman" w:cs="Times New Roman"/>
          <w:sz w:val="24"/>
          <w:szCs w:val="24"/>
        </w:rPr>
        <w:t>тыс. рублей</w:t>
      </w:r>
      <w:r w:rsidRPr="00E033CA">
        <w:rPr>
          <w:rFonts w:ascii="Times New Roman" w:eastAsia="Calibri" w:hAnsi="Times New Roman" w:cs="Times New Roman"/>
          <w:sz w:val="24"/>
          <w:szCs w:val="24"/>
        </w:rPr>
        <w:t xml:space="preserve">, что составило </w:t>
      </w:r>
      <w:r w:rsidR="00592A56" w:rsidRPr="00E033CA">
        <w:rPr>
          <w:rFonts w:ascii="Times New Roman" w:eastAsia="Calibri" w:hAnsi="Times New Roman" w:cs="Times New Roman"/>
          <w:sz w:val="24"/>
          <w:szCs w:val="24"/>
        </w:rPr>
        <w:t>99,</w:t>
      </w:r>
      <w:r w:rsidR="00E033CA" w:rsidRPr="00E033CA">
        <w:rPr>
          <w:rFonts w:ascii="Times New Roman" w:eastAsia="Calibri" w:hAnsi="Times New Roman" w:cs="Times New Roman"/>
          <w:sz w:val="24"/>
          <w:szCs w:val="24"/>
        </w:rPr>
        <w:t>36</w:t>
      </w:r>
      <w:r w:rsidRPr="00E033CA">
        <w:rPr>
          <w:rFonts w:ascii="Times New Roman" w:eastAsia="Calibri" w:hAnsi="Times New Roman" w:cs="Times New Roman"/>
          <w:sz w:val="24"/>
          <w:szCs w:val="24"/>
        </w:rPr>
        <w:t>%.</w:t>
      </w:r>
    </w:p>
    <w:p w:rsidR="00962227" w:rsidRPr="000A3671" w:rsidRDefault="00962227" w:rsidP="005D60C5">
      <w:pPr>
        <w:spacing w:after="0" w:line="240" w:lineRule="auto"/>
        <w:ind w:firstLine="567"/>
        <w:jc w:val="both"/>
        <w:rPr>
          <w:rFonts w:ascii="Times New Roman" w:eastAsia="Times New Roman" w:hAnsi="Times New Roman" w:cs="Times New Roman"/>
          <w:bCs/>
          <w:color w:val="000000"/>
          <w:sz w:val="24"/>
          <w:szCs w:val="24"/>
          <w:highlight w:val="yellow"/>
          <w:lang w:eastAsia="ru-RU"/>
        </w:rPr>
      </w:pPr>
      <w:r w:rsidRPr="00E033CA">
        <w:rPr>
          <w:rFonts w:ascii="Times New Roman" w:hAnsi="Times New Roman" w:cs="Times New Roman"/>
          <w:sz w:val="24"/>
          <w:szCs w:val="24"/>
        </w:rPr>
        <w:t xml:space="preserve">Износ недвижимого имущества в среднем составляет </w:t>
      </w:r>
      <w:r w:rsidR="00E033CA" w:rsidRPr="00E033CA">
        <w:rPr>
          <w:rFonts w:ascii="Times New Roman" w:eastAsia="Times New Roman" w:hAnsi="Times New Roman" w:cs="Times New Roman"/>
          <w:bCs/>
          <w:color w:val="000000"/>
          <w:sz w:val="24"/>
          <w:szCs w:val="24"/>
          <w:lang w:eastAsia="ru-RU"/>
        </w:rPr>
        <w:t>39,5</w:t>
      </w:r>
      <w:r w:rsidRPr="00E033CA">
        <w:rPr>
          <w:rFonts w:ascii="Times New Roman" w:hAnsi="Times New Roman" w:cs="Times New Roman"/>
          <w:sz w:val="24"/>
          <w:szCs w:val="24"/>
        </w:rPr>
        <w:t xml:space="preserve">%, наиболее высокий уровень износа наблюдается в сфере </w:t>
      </w:r>
      <w:r w:rsidR="00926DFD" w:rsidRPr="00E033CA">
        <w:rPr>
          <w:rFonts w:ascii="Times New Roman" w:hAnsi="Times New Roman" w:cs="Times New Roman"/>
          <w:sz w:val="24"/>
          <w:szCs w:val="24"/>
        </w:rPr>
        <w:t>образования</w:t>
      </w:r>
      <w:r w:rsidRPr="00E033CA">
        <w:rPr>
          <w:rFonts w:ascii="Times New Roman" w:hAnsi="Times New Roman" w:cs="Times New Roman"/>
          <w:sz w:val="24"/>
          <w:szCs w:val="24"/>
        </w:rPr>
        <w:t xml:space="preserve"> – </w:t>
      </w:r>
      <w:r w:rsidR="00E033CA" w:rsidRPr="00E033CA">
        <w:rPr>
          <w:rFonts w:ascii="Times New Roman" w:hAnsi="Times New Roman" w:cs="Times New Roman"/>
          <w:sz w:val="24"/>
          <w:szCs w:val="24"/>
        </w:rPr>
        <w:t>43,29</w:t>
      </w:r>
      <w:r w:rsidRPr="00E033CA">
        <w:rPr>
          <w:rFonts w:ascii="Times New Roman" w:hAnsi="Times New Roman" w:cs="Times New Roman"/>
          <w:sz w:val="24"/>
          <w:szCs w:val="24"/>
        </w:rPr>
        <w:t>%</w:t>
      </w:r>
      <w:r w:rsidRPr="00E033CA">
        <w:rPr>
          <w:rFonts w:ascii="Times New Roman" w:eastAsia="Times New Roman" w:hAnsi="Times New Roman" w:cs="Times New Roman"/>
          <w:color w:val="000000"/>
          <w:sz w:val="24"/>
          <w:szCs w:val="24"/>
          <w:lang w:eastAsia="ru-RU"/>
        </w:rPr>
        <w:t xml:space="preserve">. </w:t>
      </w:r>
      <w:r w:rsidRPr="00E033CA">
        <w:rPr>
          <w:rFonts w:ascii="Times New Roman" w:hAnsi="Times New Roman" w:cs="Times New Roman"/>
          <w:sz w:val="24"/>
          <w:szCs w:val="24"/>
        </w:rPr>
        <w:t xml:space="preserve">Износ движимого имущества (особо ценного) составляет </w:t>
      </w:r>
      <w:r w:rsidR="00E033CA" w:rsidRPr="00E033CA">
        <w:rPr>
          <w:rFonts w:ascii="Times New Roman" w:eastAsia="Times New Roman" w:hAnsi="Times New Roman" w:cs="Times New Roman"/>
          <w:bCs/>
          <w:color w:val="000000"/>
          <w:sz w:val="24"/>
          <w:szCs w:val="24"/>
          <w:lang w:eastAsia="ru-RU"/>
        </w:rPr>
        <w:t>84,88</w:t>
      </w:r>
      <w:r w:rsidRPr="00E033CA">
        <w:rPr>
          <w:rFonts w:ascii="Times New Roman" w:hAnsi="Times New Roman" w:cs="Times New Roman"/>
          <w:sz w:val="24"/>
          <w:szCs w:val="24"/>
        </w:rPr>
        <w:t>%,</w:t>
      </w:r>
      <w:r w:rsidRPr="00E033CA">
        <w:rPr>
          <w:rFonts w:ascii="Times New Roman" w:hAnsi="Times New Roman" w:cs="Times New Roman"/>
          <w:color w:val="FF0000"/>
          <w:sz w:val="24"/>
          <w:szCs w:val="24"/>
        </w:rPr>
        <w:t xml:space="preserve"> </w:t>
      </w:r>
      <w:r w:rsidRPr="00E033CA">
        <w:rPr>
          <w:rFonts w:ascii="Times New Roman" w:hAnsi="Times New Roman" w:cs="Times New Roman"/>
          <w:sz w:val="24"/>
          <w:szCs w:val="24"/>
        </w:rPr>
        <w:t xml:space="preserve">наиболее высокий уровень износа наблюдается в сфере </w:t>
      </w:r>
      <w:r w:rsidR="00DB41E6" w:rsidRPr="00E033CA">
        <w:rPr>
          <w:rFonts w:ascii="Times New Roman" w:hAnsi="Times New Roman" w:cs="Times New Roman"/>
          <w:sz w:val="24"/>
          <w:szCs w:val="24"/>
        </w:rPr>
        <w:t>образования</w:t>
      </w:r>
      <w:r w:rsidRPr="00E033CA">
        <w:rPr>
          <w:rFonts w:ascii="Times New Roman" w:hAnsi="Times New Roman" w:cs="Times New Roman"/>
          <w:sz w:val="24"/>
          <w:szCs w:val="24"/>
        </w:rPr>
        <w:t xml:space="preserve"> – </w:t>
      </w:r>
      <w:r w:rsidR="00DB41E6" w:rsidRPr="00E033CA">
        <w:rPr>
          <w:rFonts w:ascii="Times New Roman" w:hAnsi="Times New Roman" w:cs="Times New Roman"/>
          <w:sz w:val="24"/>
          <w:szCs w:val="24"/>
        </w:rPr>
        <w:t>8</w:t>
      </w:r>
      <w:r w:rsidR="00E033CA" w:rsidRPr="00E033CA">
        <w:rPr>
          <w:rFonts w:ascii="Times New Roman" w:hAnsi="Times New Roman" w:cs="Times New Roman"/>
          <w:sz w:val="24"/>
          <w:szCs w:val="24"/>
        </w:rPr>
        <w:t>5</w:t>
      </w:r>
      <w:r w:rsidR="00DB41E6" w:rsidRPr="00E033CA">
        <w:rPr>
          <w:rFonts w:ascii="Times New Roman" w:hAnsi="Times New Roman" w:cs="Times New Roman"/>
          <w:sz w:val="24"/>
          <w:szCs w:val="24"/>
        </w:rPr>
        <w:t>,</w:t>
      </w:r>
      <w:r w:rsidR="00E033CA" w:rsidRPr="00E033CA">
        <w:rPr>
          <w:rFonts w:ascii="Times New Roman" w:hAnsi="Times New Roman" w:cs="Times New Roman"/>
          <w:sz w:val="24"/>
          <w:szCs w:val="24"/>
        </w:rPr>
        <w:t>23</w:t>
      </w:r>
      <w:r w:rsidRPr="00E033CA">
        <w:rPr>
          <w:rFonts w:ascii="Times New Roman" w:hAnsi="Times New Roman" w:cs="Times New Roman"/>
          <w:sz w:val="24"/>
          <w:szCs w:val="24"/>
        </w:rPr>
        <w:t>%</w:t>
      </w:r>
      <w:r w:rsidR="00E01E03" w:rsidRPr="00E033CA">
        <w:rPr>
          <w:rFonts w:ascii="Times New Roman" w:hAnsi="Times New Roman" w:cs="Times New Roman"/>
          <w:sz w:val="24"/>
          <w:szCs w:val="24"/>
        </w:rPr>
        <w:t>.</w:t>
      </w:r>
    </w:p>
    <w:p w:rsidR="007C1E20" w:rsidRPr="00681737" w:rsidRDefault="00962227" w:rsidP="005D60C5">
      <w:pPr>
        <w:spacing w:after="0"/>
        <w:ind w:firstLine="567"/>
        <w:jc w:val="both"/>
        <w:rPr>
          <w:rFonts w:ascii="Times New Roman" w:eastAsia="Times New Roman" w:hAnsi="Times New Roman" w:cs="Times New Roman"/>
          <w:b/>
          <w:bCs/>
          <w:color w:val="000000"/>
          <w:lang w:eastAsia="ru-RU"/>
        </w:rPr>
      </w:pPr>
      <w:r w:rsidRPr="00681737">
        <w:rPr>
          <w:rFonts w:ascii="Times New Roman" w:hAnsi="Times New Roman" w:cs="Times New Roman"/>
          <w:sz w:val="24"/>
          <w:szCs w:val="24"/>
        </w:rPr>
        <w:t xml:space="preserve">Доля расходов на заработную плату в общем объеме расходов в среднем по всем учреждениям составила </w:t>
      </w:r>
      <w:r w:rsidR="00E05C43">
        <w:rPr>
          <w:rFonts w:ascii="Times New Roman" w:hAnsi="Times New Roman" w:cs="Times New Roman"/>
          <w:sz w:val="24"/>
          <w:szCs w:val="24"/>
        </w:rPr>
        <w:t xml:space="preserve">53,6 </w:t>
      </w:r>
      <w:r w:rsidRPr="00681737">
        <w:rPr>
          <w:rFonts w:ascii="Times New Roman" w:hAnsi="Times New Roman" w:cs="Times New Roman"/>
          <w:sz w:val="24"/>
          <w:szCs w:val="24"/>
        </w:rPr>
        <w:t xml:space="preserve">%. </w:t>
      </w:r>
      <w:r w:rsidRPr="00B05B11">
        <w:rPr>
          <w:rFonts w:ascii="Times New Roman" w:hAnsi="Times New Roman" w:cs="Times New Roman"/>
          <w:sz w:val="24"/>
          <w:szCs w:val="24"/>
        </w:rPr>
        <w:t xml:space="preserve">Расходы на заработную плату в целом составили </w:t>
      </w:r>
      <w:r w:rsidR="00681737" w:rsidRPr="00B05B11">
        <w:rPr>
          <w:rFonts w:ascii="Times New Roman" w:eastAsia="Times New Roman" w:hAnsi="Times New Roman" w:cs="Times New Roman"/>
          <w:bCs/>
          <w:color w:val="000000"/>
          <w:lang w:eastAsia="ru-RU"/>
        </w:rPr>
        <w:t>1 193 599,821</w:t>
      </w:r>
      <w:r w:rsidR="00B05B11" w:rsidRPr="00B05B11">
        <w:rPr>
          <w:rFonts w:ascii="Times New Roman" w:eastAsia="Times New Roman" w:hAnsi="Times New Roman" w:cs="Times New Roman"/>
          <w:b/>
          <w:bCs/>
          <w:color w:val="000000"/>
          <w:lang w:eastAsia="ru-RU"/>
        </w:rPr>
        <w:t xml:space="preserve"> </w:t>
      </w:r>
      <w:r w:rsidRPr="00B05B11">
        <w:rPr>
          <w:rFonts w:ascii="Times New Roman" w:hAnsi="Times New Roman" w:cs="Times New Roman"/>
          <w:sz w:val="24"/>
          <w:szCs w:val="24"/>
        </w:rPr>
        <w:t>тыс. руб</w:t>
      </w:r>
      <w:r w:rsidR="00B05B11">
        <w:rPr>
          <w:rFonts w:ascii="Times New Roman" w:hAnsi="Times New Roman" w:cs="Times New Roman"/>
          <w:sz w:val="24"/>
          <w:szCs w:val="24"/>
        </w:rPr>
        <w:t>лей</w:t>
      </w:r>
      <w:r w:rsidRPr="00B05B11">
        <w:rPr>
          <w:rFonts w:ascii="Times New Roman" w:hAnsi="Times New Roman" w:cs="Times New Roman"/>
          <w:sz w:val="24"/>
          <w:szCs w:val="24"/>
        </w:rPr>
        <w:t xml:space="preserve">. Наибольший по значению источник покрытия расходов на заработную плату - средства субсидии на выполнение муниципального задания – </w:t>
      </w:r>
      <w:r w:rsidR="00B05B11" w:rsidRPr="00B05B11">
        <w:rPr>
          <w:rFonts w:ascii="Times New Roman" w:eastAsia="Times New Roman" w:hAnsi="Times New Roman" w:cs="Times New Roman"/>
          <w:bCs/>
          <w:color w:val="000000"/>
          <w:lang w:eastAsia="ru-RU"/>
        </w:rPr>
        <w:t>1 041 879,879</w:t>
      </w:r>
      <w:r w:rsidR="00B05B11" w:rsidRPr="00B05B11">
        <w:rPr>
          <w:rFonts w:ascii="Times New Roman" w:eastAsia="Times New Roman" w:hAnsi="Times New Roman" w:cs="Times New Roman"/>
          <w:b/>
          <w:bCs/>
          <w:color w:val="000000"/>
          <w:lang w:eastAsia="ru-RU"/>
        </w:rPr>
        <w:t xml:space="preserve"> </w:t>
      </w:r>
      <w:r w:rsidRPr="00B05B11">
        <w:rPr>
          <w:rFonts w:ascii="Times New Roman" w:hAnsi="Times New Roman" w:cs="Times New Roman"/>
          <w:sz w:val="24"/>
          <w:szCs w:val="24"/>
        </w:rPr>
        <w:t>тыс. руб</w:t>
      </w:r>
      <w:r w:rsidR="00B05B11" w:rsidRPr="00B05B11">
        <w:rPr>
          <w:rFonts w:ascii="Times New Roman" w:hAnsi="Times New Roman" w:cs="Times New Roman"/>
          <w:sz w:val="24"/>
          <w:szCs w:val="24"/>
        </w:rPr>
        <w:t>лей</w:t>
      </w:r>
      <w:r w:rsidRPr="00B05B11">
        <w:rPr>
          <w:rFonts w:ascii="Times New Roman" w:hAnsi="Times New Roman" w:cs="Times New Roman"/>
          <w:sz w:val="24"/>
          <w:szCs w:val="24"/>
        </w:rPr>
        <w:t xml:space="preserve"> или </w:t>
      </w:r>
      <w:r w:rsidR="00B05B11" w:rsidRPr="00B05B11">
        <w:rPr>
          <w:rFonts w:ascii="Times New Roman" w:hAnsi="Times New Roman" w:cs="Times New Roman"/>
          <w:sz w:val="24"/>
          <w:szCs w:val="24"/>
        </w:rPr>
        <w:t>87,28</w:t>
      </w:r>
      <w:r w:rsidRPr="00B05B11">
        <w:rPr>
          <w:rFonts w:ascii="Times New Roman" w:hAnsi="Times New Roman" w:cs="Times New Roman"/>
          <w:sz w:val="24"/>
          <w:szCs w:val="24"/>
        </w:rPr>
        <w:t>%.</w:t>
      </w:r>
    </w:p>
    <w:p w:rsidR="009C3462" w:rsidRPr="009C3462" w:rsidRDefault="009C3462" w:rsidP="005D60C5">
      <w:pPr>
        <w:spacing w:after="0" w:line="240" w:lineRule="auto"/>
        <w:ind w:firstLine="567"/>
        <w:jc w:val="both"/>
        <w:rPr>
          <w:rFonts w:ascii="Times New Roman" w:eastAsia="Times New Roman" w:hAnsi="Times New Roman" w:cs="Times New Roman"/>
          <w:b/>
          <w:bCs/>
          <w:color w:val="000000"/>
          <w:sz w:val="24"/>
          <w:szCs w:val="24"/>
          <w:lang w:eastAsia="ru-RU"/>
        </w:rPr>
      </w:pPr>
      <w:r w:rsidRPr="009C3462">
        <w:rPr>
          <w:rFonts w:ascii="Times New Roman" w:hAnsi="Times New Roman" w:cs="Times New Roman"/>
          <w:sz w:val="24"/>
          <w:szCs w:val="24"/>
        </w:rPr>
        <w:t xml:space="preserve">Средняя заработная плата работников составила </w:t>
      </w:r>
      <w:r>
        <w:rPr>
          <w:rFonts w:ascii="Times New Roman" w:eastAsia="Times New Roman" w:hAnsi="Times New Roman" w:cs="Times New Roman"/>
          <w:bCs/>
          <w:color w:val="000000"/>
          <w:sz w:val="24"/>
          <w:szCs w:val="24"/>
          <w:lang w:eastAsia="ru-RU"/>
        </w:rPr>
        <w:t>32 252,78</w:t>
      </w:r>
      <w:r w:rsidRPr="009C3462">
        <w:rPr>
          <w:rFonts w:ascii="Times New Roman" w:eastAsia="Times New Roman" w:hAnsi="Times New Roman" w:cs="Times New Roman"/>
          <w:bCs/>
          <w:color w:val="000000"/>
          <w:sz w:val="24"/>
          <w:szCs w:val="24"/>
          <w:lang w:eastAsia="ru-RU"/>
        </w:rPr>
        <w:t xml:space="preserve"> </w:t>
      </w:r>
      <w:r>
        <w:rPr>
          <w:rFonts w:ascii="Times New Roman" w:hAnsi="Times New Roman" w:cs="Times New Roman"/>
          <w:sz w:val="24"/>
          <w:szCs w:val="24"/>
        </w:rPr>
        <w:t>рублей</w:t>
      </w:r>
      <w:r w:rsidRPr="009C3462">
        <w:rPr>
          <w:rFonts w:ascii="Times New Roman" w:hAnsi="Times New Roman" w:cs="Times New Roman"/>
          <w:sz w:val="24"/>
          <w:szCs w:val="24"/>
        </w:rPr>
        <w:t>, средняя заработная плата руководителя –</w:t>
      </w:r>
      <w:r w:rsidRPr="009C3462">
        <w:rPr>
          <w:rFonts w:ascii="Times New Roman" w:eastAsia="Times New Roman" w:hAnsi="Times New Roman" w:cs="Times New Roman"/>
          <w:bCs/>
          <w:sz w:val="24"/>
          <w:szCs w:val="24"/>
          <w:lang w:eastAsia="ru-RU"/>
        </w:rPr>
        <w:t xml:space="preserve"> </w:t>
      </w:r>
      <w:r w:rsidR="005D60C5">
        <w:rPr>
          <w:rFonts w:ascii="Times New Roman" w:eastAsia="Times New Roman" w:hAnsi="Times New Roman" w:cs="Times New Roman"/>
          <w:bCs/>
          <w:color w:val="000000"/>
          <w:sz w:val="24"/>
          <w:szCs w:val="24"/>
          <w:lang w:eastAsia="ru-RU"/>
        </w:rPr>
        <w:t>52 657</w:t>
      </w:r>
      <w:r>
        <w:rPr>
          <w:rFonts w:ascii="Times New Roman" w:eastAsia="Times New Roman" w:hAnsi="Times New Roman" w:cs="Times New Roman"/>
          <w:bCs/>
          <w:color w:val="000000"/>
          <w:sz w:val="24"/>
          <w:szCs w:val="24"/>
          <w:lang w:eastAsia="ru-RU"/>
        </w:rPr>
        <w:t>,59</w:t>
      </w:r>
      <w:r w:rsidRPr="009C3462">
        <w:rPr>
          <w:rFonts w:ascii="Times New Roman" w:eastAsia="Times New Roman" w:hAnsi="Times New Roman" w:cs="Times New Roman"/>
          <w:bCs/>
          <w:color w:val="000000"/>
          <w:sz w:val="24"/>
          <w:szCs w:val="24"/>
          <w:lang w:eastAsia="ru-RU"/>
        </w:rPr>
        <w:t xml:space="preserve"> </w:t>
      </w:r>
      <w:r w:rsidRPr="009C3462">
        <w:rPr>
          <w:rFonts w:ascii="Times New Roman" w:hAnsi="Times New Roman" w:cs="Times New Roman"/>
          <w:sz w:val="24"/>
          <w:szCs w:val="24"/>
        </w:rPr>
        <w:t>руб</w:t>
      </w:r>
      <w:r>
        <w:rPr>
          <w:rFonts w:ascii="Times New Roman" w:hAnsi="Times New Roman" w:cs="Times New Roman"/>
          <w:sz w:val="24"/>
          <w:szCs w:val="24"/>
        </w:rPr>
        <w:t>лей</w:t>
      </w:r>
      <w:r w:rsidRPr="009C3462">
        <w:rPr>
          <w:rFonts w:ascii="Times New Roman" w:hAnsi="Times New Roman" w:cs="Times New Roman"/>
          <w:sz w:val="24"/>
          <w:szCs w:val="24"/>
        </w:rPr>
        <w:t>. Уровень средней заработной платы работников в 20</w:t>
      </w:r>
      <w:r>
        <w:rPr>
          <w:rFonts w:ascii="Times New Roman" w:hAnsi="Times New Roman" w:cs="Times New Roman"/>
          <w:sz w:val="24"/>
          <w:szCs w:val="24"/>
        </w:rPr>
        <w:t>21</w:t>
      </w:r>
      <w:r w:rsidRPr="009C3462">
        <w:rPr>
          <w:rFonts w:ascii="Times New Roman" w:hAnsi="Times New Roman" w:cs="Times New Roman"/>
          <w:sz w:val="24"/>
          <w:szCs w:val="24"/>
        </w:rPr>
        <w:t xml:space="preserve"> году составил </w:t>
      </w:r>
      <w:r>
        <w:rPr>
          <w:rFonts w:ascii="Times New Roman" w:hAnsi="Times New Roman" w:cs="Times New Roman"/>
          <w:sz w:val="24"/>
          <w:szCs w:val="24"/>
        </w:rPr>
        <w:t>109,17</w:t>
      </w:r>
      <w:r w:rsidRPr="009C3462">
        <w:rPr>
          <w:rFonts w:ascii="Times New Roman" w:hAnsi="Times New Roman" w:cs="Times New Roman"/>
          <w:sz w:val="24"/>
          <w:szCs w:val="24"/>
        </w:rPr>
        <w:t xml:space="preserve">% к уровню </w:t>
      </w:r>
      <w:r>
        <w:rPr>
          <w:rFonts w:ascii="Times New Roman" w:hAnsi="Times New Roman" w:cs="Times New Roman"/>
          <w:sz w:val="24"/>
          <w:szCs w:val="24"/>
        </w:rPr>
        <w:t>2020</w:t>
      </w:r>
      <w:r w:rsidRPr="009C3462">
        <w:rPr>
          <w:rFonts w:ascii="Times New Roman" w:hAnsi="Times New Roman" w:cs="Times New Roman"/>
          <w:sz w:val="24"/>
          <w:szCs w:val="24"/>
        </w:rPr>
        <w:t xml:space="preserve"> года. Уровень средней заработной платы руководителей </w:t>
      </w:r>
      <w:r>
        <w:rPr>
          <w:rFonts w:ascii="Times New Roman" w:hAnsi="Times New Roman" w:cs="Times New Roman"/>
          <w:sz w:val="24"/>
          <w:szCs w:val="24"/>
        </w:rPr>
        <w:t>в 2021</w:t>
      </w:r>
      <w:r w:rsidRPr="009C3462">
        <w:rPr>
          <w:rFonts w:ascii="Times New Roman" w:hAnsi="Times New Roman" w:cs="Times New Roman"/>
          <w:sz w:val="24"/>
          <w:szCs w:val="24"/>
        </w:rPr>
        <w:t xml:space="preserve"> году составил </w:t>
      </w:r>
      <w:r>
        <w:rPr>
          <w:rFonts w:ascii="Times New Roman" w:hAnsi="Times New Roman" w:cs="Times New Roman"/>
          <w:sz w:val="24"/>
          <w:szCs w:val="24"/>
        </w:rPr>
        <w:t>109,05</w:t>
      </w:r>
      <w:r w:rsidRPr="009C3462">
        <w:rPr>
          <w:rFonts w:ascii="Times New Roman" w:hAnsi="Times New Roman" w:cs="Times New Roman"/>
          <w:sz w:val="24"/>
          <w:szCs w:val="24"/>
        </w:rPr>
        <w:t xml:space="preserve">% </w:t>
      </w:r>
      <w:r>
        <w:rPr>
          <w:rFonts w:ascii="Times New Roman" w:hAnsi="Times New Roman" w:cs="Times New Roman"/>
          <w:sz w:val="24"/>
          <w:szCs w:val="24"/>
        </w:rPr>
        <w:t>к уровню 2020</w:t>
      </w:r>
      <w:r w:rsidRPr="009C3462">
        <w:rPr>
          <w:rFonts w:ascii="Times New Roman" w:hAnsi="Times New Roman" w:cs="Times New Roman"/>
          <w:sz w:val="24"/>
          <w:szCs w:val="24"/>
        </w:rPr>
        <w:t xml:space="preserve"> года. Отношение среднемесячной заработной платы руководителя к среднемесячной заработной плате </w:t>
      </w:r>
      <w:r>
        <w:rPr>
          <w:rFonts w:ascii="Times New Roman" w:hAnsi="Times New Roman" w:cs="Times New Roman"/>
          <w:sz w:val="24"/>
          <w:szCs w:val="24"/>
        </w:rPr>
        <w:t>работника в 2021</w:t>
      </w:r>
      <w:r w:rsidRPr="009C3462">
        <w:rPr>
          <w:rFonts w:ascii="Times New Roman" w:hAnsi="Times New Roman" w:cs="Times New Roman"/>
          <w:sz w:val="24"/>
          <w:szCs w:val="24"/>
        </w:rPr>
        <w:t xml:space="preserve"> году составило 1,63.</w:t>
      </w:r>
    </w:p>
    <w:p w:rsidR="00845DE8" w:rsidRPr="000A3671" w:rsidRDefault="00845DE8" w:rsidP="00597CFF">
      <w:pPr>
        <w:shd w:val="clear" w:color="auto" w:fill="FFFFFF" w:themeFill="background1"/>
        <w:spacing w:after="0" w:line="240" w:lineRule="auto"/>
        <w:rPr>
          <w:rFonts w:ascii="Times New Roman" w:hAnsi="Times New Roman" w:cs="Times New Roman"/>
          <w:b/>
          <w:sz w:val="24"/>
          <w:szCs w:val="24"/>
          <w:highlight w:val="yellow"/>
        </w:rPr>
      </w:pPr>
    </w:p>
    <w:p w:rsidR="0061284A" w:rsidRPr="00293D4B" w:rsidRDefault="0061284A" w:rsidP="001C5E50">
      <w:pPr>
        <w:spacing w:after="0" w:line="240" w:lineRule="auto"/>
        <w:ind w:firstLine="567"/>
        <w:jc w:val="center"/>
        <w:rPr>
          <w:rFonts w:ascii="Times New Roman" w:hAnsi="Times New Roman" w:cs="Times New Roman"/>
          <w:b/>
          <w:sz w:val="24"/>
          <w:szCs w:val="24"/>
        </w:rPr>
      </w:pPr>
      <w:r w:rsidRPr="00293D4B">
        <w:rPr>
          <w:rFonts w:ascii="Times New Roman" w:hAnsi="Times New Roman" w:cs="Times New Roman"/>
          <w:b/>
          <w:sz w:val="24"/>
          <w:szCs w:val="24"/>
        </w:rPr>
        <w:t>Образовательные учреждения</w:t>
      </w:r>
    </w:p>
    <w:p w:rsidR="005B03B5" w:rsidRPr="00293D4B" w:rsidRDefault="00BB2B45" w:rsidP="00A7151D">
      <w:pPr>
        <w:autoSpaceDE w:val="0"/>
        <w:autoSpaceDN w:val="0"/>
        <w:adjustRightInd w:val="0"/>
        <w:spacing w:after="0" w:line="240" w:lineRule="auto"/>
        <w:ind w:firstLine="540"/>
        <w:jc w:val="both"/>
        <w:rPr>
          <w:rFonts w:ascii="Times New Roman" w:hAnsi="Times New Roman" w:cs="Times New Roman"/>
          <w:sz w:val="24"/>
          <w:szCs w:val="24"/>
        </w:rPr>
      </w:pPr>
      <w:r w:rsidRPr="00293D4B">
        <w:rPr>
          <w:rFonts w:ascii="Times New Roman" w:hAnsi="Times New Roman" w:cs="Times New Roman"/>
          <w:sz w:val="24"/>
          <w:szCs w:val="24"/>
        </w:rPr>
        <w:t>Для организации образовательного процесса на т</w:t>
      </w:r>
      <w:r w:rsidR="00293D4B" w:rsidRPr="00293D4B">
        <w:rPr>
          <w:rFonts w:ascii="Times New Roman" w:hAnsi="Times New Roman" w:cs="Times New Roman"/>
          <w:sz w:val="24"/>
          <w:szCs w:val="24"/>
        </w:rPr>
        <w:t xml:space="preserve">ерритории Томского района в 2021 </w:t>
      </w:r>
      <w:r w:rsidRPr="00293D4B">
        <w:rPr>
          <w:rFonts w:ascii="Times New Roman" w:hAnsi="Times New Roman" w:cs="Times New Roman"/>
          <w:sz w:val="24"/>
          <w:szCs w:val="24"/>
        </w:rPr>
        <w:t xml:space="preserve">году </w:t>
      </w:r>
      <w:r w:rsidR="005E45A5" w:rsidRPr="00293D4B">
        <w:rPr>
          <w:rFonts w:ascii="Times New Roman" w:hAnsi="Times New Roman" w:cs="Times New Roman"/>
          <w:sz w:val="24"/>
          <w:szCs w:val="24"/>
        </w:rPr>
        <w:t xml:space="preserve"> </w:t>
      </w:r>
      <w:r w:rsidRPr="00293D4B">
        <w:rPr>
          <w:rFonts w:ascii="Times New Roman" w:hAnsi="Times New Roman" w:cs="Times New Roman"/>
          <w:sz w:val="24"/>
          <w:szCs w:val="24"/>
        </w:rPr>
        <w:t>осуществляли деятельность</w:t>
      </w:r>
      <w:r w:rsidR="005B03B5" w:rsidRPr="00293D4B">
        <w:rPr>
          <w:rFonts w:ascii="Times New Roman" w:hAnsi="Times New Roman" w:cs="Times New Roman"/>
          <w:sz w:val="24"/>
          <w:szCs w:val="24"/>
        </w:rPr>
        <w:t>:</w:t>
      </w:r>
      <w:r w:rsidR="005E45A5" w:rsidRPr="00293D4B">
        <w:rPr>
          <w:rFonts w:ascii="Times New Roman" w:hAnsi="Times New Roman" w:cs="Times New Roman"/>
          <w:sz w:val="24"/>
          <w:szCs w:val="24"/>
        </w:rPr>
        <w:t xml:space="preserve"> </w:t>
      </w:r>
    </w:p>
    <w:p w:rsidR="005B03B5" w:rsidRPr="000A3671" w:rsidRDefault="005B03B5" w:rsidP="00A7151D">
      <w:pPr>
        <w:autoSpaceDE w:val="0"/>
        <w:autoSpaceDN w:val="0"/>
        <w:adjustRightInd w:val="0"/>
        <w:spacing w:after="0" w:line="240" w:lineRule="auto"/>
        <w:ind w:firstLine="540"/>
        <w:jc w:val="both"/>
        <w:rPr>
          <w:rFonts w:ascii="Times New Roman" w:hAnsi="Times New Roman" w:cs="Times New Roman"/>
          <w:sz w:val="24"/>
          <w:szCs w:val="24"/>
          <w:highlight w:val="yellow"/>
        </w:rPr>
      </w:pPr>
    </w:p>
    <w:tbl>
      <w:tblPr>
        <w:tblStyle w:val="a3"/>
        <w:tblW w:w="9786" w:type="dxa"/>
        <w:tblInd w:w="0" w:type="dxa"/>
        <w:tblLook w:val="04A0" w:firstRow="1" w:lastRow="0" w:firstColumn="1" w:lastColumn="0" w:noHBand="0" w:noVBand="1"/>
      </w:tblPr>
      <w:tblGrid>
        <w:gridCol w:w="4825"/>
        <w:gridCol w:w="1843"/>
        <w:gridCol w:w="1842"/>
        <w:gridCol w:w="1276"/>
      </w:tblGrid>
      <w:tr w:rsidR="00293D4B" w:rsidRPr="00293D4B" w:rsidTr="00891CCC">
        <w:tc>
          <w:tcPr>
            <w:tcW w:w="4825" w:type="dxa"/>
            <w:vMerge w:val="restart"/>
            <w:vAlign w:val="center"/>
          </w:tcPr>
          <w:p w:rsidR="00293D4B" w:rsidRPr="00293D4B" w:rsidRDefault="00293D4B" w:rsidP="00293D4B">
            <w:pPr>
              <w:ind w:firstLine="567"/>
              <w:jc w:val="center"/>
              <w:rPr>
                <w:sz w:val="24"/>
                <w:szCs w:val="24"/>
              </w:rPr>
            </w:pPr>
            <w:r w:rsidRPr="00293D4B">
              <w:rPr>
                <w:sz w:val="24"/>
                <w:szCs w:val="24"/>
              </w:rPr>
              <w:t>Тип  учреждения</w:t>
            </w:r>
          </w:p>
        </w:tc>
        <w:tc>
          <w:tcPr>
            <w:tcW w:w="3685" w:type="dxa"/>
            <w:gridSpan w:val="2"/>
            <w:vAlign w:val="center"/>
          </w:tcPr>
          <w:p w:rsidR="00293D4B" w:rsidRPr="00293D4B" w:rsidRDefault="00293D4B" w:rsidP="00293D4B">
            <w:pPr>
              <w:jc w:val="center"/>
              <w:rPr>
                <w:sz w:val="24"/>
                <w:szCs w:val="24"/>
              </w:rPr>
            </w:pPr>
            <w:r>
              <w:rPr>
                <w:sz w:val="24"/>
                <w:szCs w:val="24"/>
              </w:rPr>
              <w:t>Организационно-правовая форма</w:t>
            </w:r>
          </w:p>
        </w:tc>
        <w:tc>
          <w:tcPr>
            <w:tcW w:w="1276" w:type="dxa"/>
            <w:vMerge w:val="restart"/>
            <w:vAlign w:val="center"/>
          </w:tcPr>
          <w:p w:rsidR="00293D4B" w:rsidRPr="00293D4B" w:rsidRDefault="00293D4B" w:rsidP="00293D4B">
            <w:pPr>
              <w:jc w:val="center"/>
              <w:rPr>
                <w:sz w:val="24"/>
                <w:szCs w:val="24"/>
              </w:rPr>
            </w:pPr>
            <w:r>
              <w:rPr>
                <w:sz w:val="24"/>
                <w:szCs w:val="24"/>
              </w:rPr>
              <w:t>Итого</w:t>
            </w:r>
          </w:p>
        </w:tc>
      </w:tr>
      <w:tr w:rsidR="00293D4B" w:rsidRPr="00293D4B" w:rsidTr="00D510CC">
        <w:tc>
          <w:tcPr>
            <w:tcW w:w="4825" w:type="dxa"/>
            <w:vMerge/>
          </w:tcPr>
          <w:p w:rsidR="00293D4B" w:rsidRPr="00293D4B" w:rsidRDefault="00293D4B" w:rsidP="00D510CC">
            <w:pPr>
              <w:ind w:firstLine="567"/>
              <w:jc w:val="center"/>
              <w:rPr>
                <w:sz w:val="24"/>
                <w:szCs w:val="24"/>
              </w:rPr>
            </w:pPr>
          </w:p>
        </w:tc>
        <w:tc>
          <w:tcPr>
            <w:tcW w:w="1843" w:type="dxa"/>
          </w:tcPr>
          <w:p w:rsidR="00293D4B" w:rsidRPr="00293D4B" w:rsidRDefault="00293D4B" w:rsidP="00D510CC">
            <w:pPr>
              <w:jc w:val="center"/>
              <w:rPr>
                <w:sz w:val="24"/>
                <w:szCs w:val="24"/>
              </w:rPr>
            </w:pPr>
            <w:r>
              <w:rPr>
                <w:sz w:val="24"/>
                <w:szCs w:val="24"/>
              </w:rPr>
              <w:t>муниципальные б</w:t>
            </w:r>
            <w:r w:rsidRPr="00293D4B">
              <w:rPr>
                <w:sz w:val="24"/>
                <w:szCs w:val="24"/>
              </w:rPr>
              <w:t>юджетные учреждения</w:t>
            </w:r>
          </w:p>
        </w:tc>
        <w:tc>
          <w:tcPr>
            <w:tcW w:w="1842" w:type="dxa"/>
          </w:tcPr>
          <w:p w:rsidR="00293D4B" w:rsidRPr="00293D4B" w:rsidRDefault="00293D4B" w:rsidP="00D510CC">
            <w:pPr>
              <w:jc w:val="center"/>
              <w:rPr>
                <w:sz w:val="24"/>
                <w:szCs w:val="24"/>
              </w:rPr>
            </w:pPr>
            <w:r>
              <w:rPr>
                <w:sz w:val="24"/>
                <w:szCs w:val="24"/>
              </w:rPr>
              <w:t>муниципальные а</w:t>
            </w:r>
            <w:r w:rsidRPr="00293D4B">
              <w:rPr>
                <w:sz w:val="24"/>
                <w:szCs w:val="24"/>
              </w:rPr>
              <w:t>втономные учреждения</w:t>
            </w:r>
          </w:p>
        </w:tc>
        <w:tc>
          <w:tcPr>
            <w:tcW w:w="1276" w:type="dxa"/>
            <w:vMerge/>
          </w:tcPr>
          <w:p w:rsidR="00293D4B" w:rsidRPr="00293D4B" w:rsidRDefault="00293D4B" w:rsidP="00D510CC">
            <w:pPr>
              <w:jc w:val="center"/>
              <w:rPr>
                <w:sz w:val="24"/>
                <w:szCs w:val="24"/>
              </w:rPr>
            </w:pPr>
          </w:p>
        </w:tc>
      </w:tr>
      <w:tr w:rsidR="005B03B5" w:rsidRPr="00293D4B" w:rsidTr="00D510CC">
        <w:tc>
          <w:tcPr>
            <w:tcW w:w="4825" w:type="dxa"/>
          </w:tcPr>
          <w:p w:rsidR="005B03B5" w:rsidRPr="00293D4B" w:rsidRDefault="005B03B5" w:rsidP="00D510CC">
            <w:pPr>
              <w:rPr>
                <w:sz w:val="24"/>
                <w:szCs w:val="24"/>
              </w:rPr>
            </w:pPr>
            <w:r w:rsidRPr="00293D4B">
              <w:rPr>
                <w:sz w:val="24"/>
                <w:szCs w:val="24"/>
              </w:rPr>
              <w:t>Дошкольные образовательные учреждения</w:t>
            </w:r>
          </w:p>
        </w:tc>
        <w:tc>
          <w:tcPr>
            <w:tcW w:w="1843" w:type="dxa"/>
          </w:tcPr>
          <w:p w:rsidR="005B03B5" w:rsidRPr="00293D4B" w:rsidRDefault="005B03B5" w:rsidP="00D510CC">
            <w:pPr>
              <w:jc w:val="center"/>
              <w:rPr>
                <w:b/>
                <w:sz w:val="24"/>
                <w:szCs w:val="24"/>
              </w:rPr>
            </w:pPr>
            <w:r w:rsidRPr="00293D4B">
              <w:rPr>
                <w:b/>
                <w:sz w:val="24"/>
                <w:szCs w:val="24"/>
              </w:rPr>
              <w:t>18</w:t>
            </w:r>
          </w:p>
        </w:tc>
        <w:tc>
          <w:tcPr>
            <w:tcW w:w="1842" w:type="dxa"/>
          </w:tcPr>
          <w:p w:rsidR="005B03B5" w:rsidRPr="00293D4B" w:rsidRDefault="005B03B5" w:rsidP="00D510CC">
            <w:pPr>
              <w:jc w:val="center"/>
              <w:rPr>
                <w:b/>
                <w:sz w:val="24"/>
                <w:szCs w:val="24"/>
              </w:rPr>
            </w:pPr>
            <w:r w:rsidRPr="00293D4B">
              <w:rPr>
                <w:b/>
                <w:sz w:val="24"/>
                <w:szCs w:val="24"/>
              </w:rPr>
              <w:t>7</w:t>
            </w:r>
          </w:p>
        </w:tc>
        <w:tc>
          <w:tcPr>
            <w:tcW w:w="1276" w:type="dxa"/>
          </w:tcPr>
          <w:p w:rsidR="005B03B5" w:rsidRPr="00293D4B" w:rsidRDefault="005B03B5" w:rsidP="00D510CC">
            <w:pPr>
              <w:jc w:val="center"/>
              <w:rPr>
                <w:b/>
                <w:sz w:val="24"/>
                <w:szCs w:val="24"/>
              </w:rPr>
            </w:pPr>
            <w:r w:rsidRPr="00293D4B">
              <w:rPr>
                <w:b/>
                <w:sz w:val="24"/>
                <w:szCs w:val="24"/>
              </w:rPr>
              <w:t>25</w:t>
            </w:r>
          </w:p>
        </w:tc>
      </w:tr>
      <w:tr w:rsidR="005B03B5" w:rsidRPr="00293D4B" w:rsidTr="00D510CC">
        <w:tc>
          <w:tcPr>
            <w:tcW w:w="4825" w:type="dxa"/>
          </w:tcPr>
          <w:p w:rsidR="005B03B5" w:rsidRPr="00293D4B" w:rsidRDefault="005B03B5" w:rsidP="00D510CC">
            <w:pPr>
              <w:rPr>
                <w:sz w:val="24"/>
                <w:szCs w:val="24"/>
              </w:rPr>
            </w:pPr>
            <w:r w:rsidRPr="00293D4B">
              <w:rPr>
                <w:sz w:val="24"/>
                <w:szCs w:val="24"/>
              </w:rPr>
              <w:t>Общеобразовательные учреждения</w:t>
            </w:r>
          </w:p>
        </w:tc>
        <w:tc>
          <w:tcPr>
            <w:tcW w:w="1843" w:type="dxa"/>
          </w:tcPr>
          <w:p w:rsidR="005B03B5" w:rsidRPr="00293D4B" w:rsidRDefault="005B03B5" w:rsidP="00D510CC">
            <w:pPr>
              <w:jc w:val="center"/>
              <w:rPr>
                <w:b/>
                <w:sz w:val="24"/>
                <w:szCs w:val="24"/>
              </w:rPr>
            </w:pPr>
            <w:r w:rsidRPr="00293D4B">
              <w:rPr>
                <w:b/>
                <w:sz w:val="24"/>
                <w:szCs w:val="24"/>
              </w:rPr>
              <w:t>27</w:t>
            </w:r>
          </w:p>
        </w:tc>
        <w:tc>
          <w:tcPr>
            <w:tcW w:w="1842" w:type="dxa"/>
          </w:tcPr>
          <w:p w:rsidR="005B03B5" w:rsidRPr="00293D4B" w:rsidRDefault="005B03B5" w:rsidP="00D510CC">
            <w:pPr>
              <w:jc w:val="center"/>
              <w:rPr>
                <w:b/>
                <w:sz w:val="24"/>
                <w:szCs w:val="24"/>
              </w:rPr>
            </w:pPr>
            <w:r w:rsidRPr="00293D4B">
              <w:rPr>
                <w:b/>
                <w:sz w:val="24"/>
                <w:szCs w:val="24"/>
              </w:rPr>
              <w:t>9</w:t>
            </w:r>
          </w:p>
        </w:tc>
        <w:tc>
          <w:tcPr>
            <w:tcW w:w="1276" w:type="dxa"/>
          </w:tcPr>
          <w:p w:rsidR="005B03B5" w:rsidRPr="00293D4B" w:rsidRDefault="005B03B5" w:rsidP="00D510CC">
            <w:pPr>
              <w:jc w:val="center"/>
              <w:rPr>
                <w:b/>
                <w:sz w:val="24"/>
                <w:szCs w:val="24"/>
              </w:rPr>
            </w:pPr>
            <w:r w:rsidRPr="00293D4B">
              <w:rPr>
                <w:b/>
                <w:sz w:val="24"/>
                <w:szCs w:val="24"/>
              </w:rPr>
              <w:t>36</w:t>
            </w:r>
          </w:p>
        </w:tc>
      </w:tr>
      <w:tr w:rsidR="005B03B5" w:rsidRPr="00293D4B" w:rsidTr="00D510CC">
        <w:tc>
          <w:tcPr>
            <w:tcW w:w="4825" w:type="dxa"/>
          </w:tcPr>
          <w:p w:rsidR="005B03B5" w:rsidRPr="00293D4B" w:rsidRDefault="005B03B5" w:rsidP="00D510CC">
            <w:pPr>
              <w:rPr>
                <w:sz w:val="24"/>
                <w:szCs w:val="24"/>
              </w:rPr>
            </w:pPr>
            <w:r w:rsidRPr="00293D4B">
              <w:rPr>
                <w:sz w:val="24"/>
                <w:szCs w:val="24"/>
              </w:rPr>
              <w:t>Учреждения дополнительного образования</w:t>
            </w:r>
          </w:p>
        </w:tc>
        <w:tc>
          <w:tcPr>
            <w:tcW w:w="1843" w:type="dxa"/>
          </w:tcPr>
          <w:p w:rsidR="005B03B5" w:rsidRPr="00293D4B" w:rsidRDefault="005B03B5" w:rsidP="00D510CC">
            <w:pPr>
              <w:jc w:val="center"/>
              <w:rPr>
                <w:b/>
                <w:sz w:val="24"/>
                <w:szCs w:val="24"/>
              </w:rPr>
            </w:pPr>
            <w:r w:rsidRPr="00293D4B">
              <w:rPr>
                <w:b/>
                <w:sz w:val="24"/>
                <w:szCs w:val="24"/>
              </w:rPr>
              <w:t>9</w:t>
            </w:r>
          </w:p>
        </w:tc>
        <w:tc>
          <w:tcPr>
            <w:tcW w:w="1842" w:type="dxa"/>
          </w:tcPr>
          <w:p w:rsidR="005B03B5" w:rsidRPr="00293D4B" w:rsidRDefault="005B03B5" w:rsidP="00D510CC">
            <w:pPr>
              <w:jc w:val="center"/>
              <w:rPr>
                <w:b/>
                <w:sz w:val="24"/>
                <w:szCs w:val="24"/>
              </w:rPr>
            </w:pPr>
            <w:r w:rsidRPr="00293D4B">
              <w:rPr>
                <w:b/>
                <w:sz w:val="24"/>
                <w:szCs w:val="24"/>
              </w:rPr>
              <w:t>-</w:t>
            </w:r>
          </w:p>
        </w:tc>
        <w:tc>
          <w:tcPr>
            <w:tcW w:w="1276" w:type="dxa"/>
          </w:tcPr>
          <w:p w:rsidR="005B03B5" w:rsidRPr="00293D4B" w:rsidRDefault="005B03B5" w:rsidP="00D510CC">
            <w:pPr>
              <w:jc w:val="center"/>
              <w:rPr>
                <w:b/>
                <w:sz w:val="24"/>
                <w:szCs w:val="24"/>
              </w:rPr>
            </w:pPr>
            <w:r w:rsidRPr="00293D4B">
              <w:rPr>
                <w:b/>
                <w:sz w:val="24"/>
                <w:szCs w:val="24"/>
              </w:rPr>
              <w:t>9</w:t>
            </w:r>
          </w:p>
        </w:tc>
      </w:tr>
      <w:tr w:rsidR="005B03B5" w:rsidRPr="00293D4B" w:rsidTr="00D510CC">
        <w:tc>
          <w:tcPr>
            <w:tcW w:w="4825" w:type="dxa"/>
          </w:tcPr>
          <w:p w:rsidR="005B03B5" w:rsidRPr="00293D4B" w:rsidRDefault="005B03B5" w:rsidP="00D510CC">
            <w:pPr>
              <w:ind w:firstLine="567"/>
              <w:jc w:val="center"/>
              <w:rPr>
                <w:b/>
                <w:sz w:val="24"/>
                <w:szCs w:val="24"/>
              </w:rPr>
            </w:pPr>
            <w:r w:rsidRPr="00293D4B">
              <w:rPr>
                <w:b/>
                <w:sz w:val="24"/>
                <w:szCs w:val="24"/>
              </w:rPr>
              <w:t>ИТОГО</w:t>
            </w:r>
          </w:p>
        </w:tc>
        <w:tc>
          <w:tcPr>
            <w:tcW w:w="1843" w:type="dxa"/>
          </w:tcPr>
          <w:p w:rsidR="005B03B5" w:rsidRPr="00293D4B" w:rsidRDefault="005B03B5" w:rsidP="00D510CC">
            <w:pPr>
              <w:jc w:val="center"/>
              <w:rPr>
                <w:b/>
                <w:sz w:val="24"/>
                <w:szCs w:val="24"/>
              </w:rPr>
            </w:pPr>
            <w:r w:rsidRPr="00293D4B">
              <w:rPr>
                <w:b/>
                <w:sz w:val="24"/>
                <w:szCs w:val="24"/>
              </w:rPr>
              <w:t>54</w:t>
            </w:r>
          </w:p>
        </w:tc>
        <w:tc>
          <w:tcPr>
            <w:tcW w:w="1842" w:type="dxa"/>
          </w:tcPr>
          <w:p w:rsidR="005B03B5" w:rsidRPr="00293D4B" w:rsidRDefault="005B03B5" w:rsidP="00D510CC">
            <w:pPr>
              <w:jc w:val="center"/>
              <w:rPr>
                <w:b/>
                <w:sz w:val="24"/>
                <w:szCs w:val="24"/>
              </w:rPr>
            </w:pPr>
            <w:r w:rsidRPr="00293D4B">
              <w:rPr>
                <w:b/>
                <w:sz w:val="24"/>
                <w:szCs w:val="24"/>
              </w:rPr>
              <w:t>16</w:t>
            </w:r>
          </w:p>
        </w:tc>
        <w:tc>
          <w:tcPr>
            <w:tcW w:w="1276" w:type="dxa"/>
          </w:tcPr>
          <w:p w:rsidR="005B03B5" w:rsidRPr="00293D4B" w:rsidRDefault="005B03B5" w:rsidP="00D510CC">
            <w:pPr>
              <w:jc w:val="center"/>
              <w:rPr>
                <w:b/>
                <w:sz w:val="24"/>
                <w:szCs w:val="24"/>
              </w:rPr>
            </w:pPr>
            <w:r w:rsidRPr="00293D4B">
              <w:rPr>
                <w:b/>
                <w:sz w:val="24"/>
                <w:szCs w:val="24"/>
              </w:rPr>
              <w:t>70</w:t>
            </w:r>
          </w:p>
        </w:tc>
      </w:tr>
    </w:tbl>
    <w:p w:rsidR="00293D4B" w:rsidRPr="00D67B52" w:rsidRDefault="00293D4B" w:rsidP="00293D4B">
      <w:pPr>
        <w:spacing w:after="0" w:line="240" w:lineRule="auto"/>
        <w:ind w:firstLine="567"/>
        <w:jc w:val="both"/>
        <w:rPr>
          <w:rFonts w:ascii="Times New Roman" w:eastAsia="Calibri" w:hAnsi="Times New Roman" w:cs="Times New Roman"/>
          <w:sz w:val="24"/>
          <w:szCs w:val="24"/>
        </w:rPr>
      </w:pPr>
      <w:r w:rsidRPr="00D67B52">
        <w:rPr>
          <w:rFonts w:ascii="Times New Roman" w:eastAsia="Calibri" w:hAnsi="Times New Roman" w:cs="Times New Roman"/>
          <w:sz w:val="24"/>
          <w:szCs w:val="24"/>
        </w:rPr>
        <w:t>Изменения в структуре, составе,  типах учреждений в течение года не производились.</w:t>
      </w:r>
    </w:p>
    <w:p w:rsidR="00293D4B" w:rsidRDefault="00293D4B" w:rsidP="00293D4B">
      <w:pPr>
        <w:spacing w:after="0" w:line="240" w:lineRule="auto"/>
        <w:ind w:firstLine="567"/>
        <w:jc w:val="both"/>
        <w:rPr>
          <w:rFonts w:ascii="Times New Roman" w:eastAsia="Calibri" w:hAnsi="Times New Roman" w:cs="Times New Roman"/>
          <w:sz w:val="24"/>
          <w:szCs w:val="24"/>
        </w:rPr>
      </w:pPr>
    </w:p>
    <w:p w:rsidR="00293D4B" w:rsidRPr="00D67B52" w:rsidRDefault="00293D4B" w:rsidP="00293D4B">
      <w:pPr>
        <w:spacing w:after="0" w:line="240" w:lineRule="auto"/>
        <w:ind w:firstLine="567"/>
        <w:jc w:val="both"/>
        <w:rPr>
          <w:rFonts w:ascii="Times New Roman" w:eastAsia="Calibri" w:hAnsi="Times New Roman" w:cs="Times New Roman"/>
          <w:sz w:val="24"/>
          <w:szCs w:val="24"/>
        </w:rPr>
      </w:pPr>
      <w:proofErr w:type="gramStart"/>
      <w:r w:rsidRPr="00D67B52">
        <w:rPr>
          <w:rFonts w:ascii="Times New Roman" w:eastAsia="Calibri" w:hAnsi="Times New Roman" w:cs="Times New Roman"/>
          <w:sz w:val="24"/>
          <w:szCs w:val="24"/>
        </w:rPr>
        <w:t>Объем оказанных услуг муниципальными образовательными учреждениями в натуральном выражении составил в отчетном периоде 19</w:t>
      </w:r>
      <w:r w:rsidR="005D27FD">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729 чел. Абсолютное увеличение относительно предыдущего отчетного периода составило 1</w:t>
      </w:r>
      <w:r w:rsidR="005D27FD">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387 чел, относительное -</w:t>
      </w:r>
      <w:r w:rsidR="005D27FD">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 xml:space="preserve">107,6%.  Увеличение объема оказанных услуг связано </w:t>
      </w:r>
      <w:r w:rsidR="00597CFF">
        <w:rPr>
          <w:rFonts w:ascii="Times New Roman" w:eastAsia="Calibri" w:hAnsi="Times New Roman" w:cs="Times New Roman"/>
          <w:sz w:val="24"/>
          <w:szCs w:val="24"/>
        </w:rPr>
        <w:t>как с</w:t>
      </w:r>
      <w:r w:rsidRPr="00D67B52">
        <w:rPr>
          <w:rFonts w:ascii="Times New Roman" w:eastAsia="Calibri" w:hAnsi="Times New Roman" w:cs="Times New Roman"/>
          <w:sz w:val="24"/>
          <w:szCs w:val="24"/>
        </w:rPr>
        <w:t xml:space="preserve"> </w:t>
      </w:r>
      <w:r w:rsidR="00597CFF">
        <w:rPr>
          <w:rFonts w:ascii="Times New Roman" w:eastAsia="Calibri" w:hAnsi="Times New Roman" w:cs="Times New Roman"/>
          <w:sz w:val="24"/>
          <w:szCs w:val="24"/>
        </w:rPr>
        <w:t>началом функционирования</w:t>
      </w:r>
      <w:r w:rsidRPr="00D67B52">
        <w:rPr>
          <w:rFonts w:ascii="Times New Roman" w:eastAsia="Calibri" w:hAnsi="Times New Roman" w:cs="Times New Roman"/>
          <w:sz w:val="24"/>
          <w:szCs w:val="24"/>
        </w:rPr>
        <w:t xml:space="preserve"> нового учреждения МАДОУ «ЦРР - Академия Крохи» и  3-го корпуса МБДОУ «Детский сад  </w:t>
      </w:r>
      <w:r w:rsidRPr="00D67B52">
        <w:rPr>
          <w:rFonts w:ascii="Times New Roman" w:eastAsia="Calibri" w:hAnsi="Times New Roman" w:cs="Times New Roman"/>
          <w:sz w:val="24"/>
          <w:szCs w:val="24"/>
        </w:rPr>
        <w:lastRenderedPageBreak/>
        <w:t>«Северный парк», так  и  увеличением численности обучающихся в действующих общеобразовательных учреждениях.</w:t>
      </w:r>
      <w:proofErr w:type="gramEnd"/>
    </w:p>
    <w:p w:rsidR="00293D4B" w:rsidRPr="00D67B52" w:rsidRDefault="00293D4B" w:rsidP="00293D4B">
      <w:pPr>
        <w:spacing w:after="0" w:line="240" w:lineRule="auto"/>
        <w:ind w:firstLine="567"/>
        <w:jc w:val="both"/>
        <w:rPr>
          <w:rFonts w:ascii="Times New Roman" w:eastAsia="Calibri" w:hAnsi="Times New Roman" w:cs="Times New Roman"/>
          <w:sz w:val="24"/>
          <w:szCs w:val="24"/>
        </w:rPr>
      </w:pPr>
      <w:r w:rsidRPr="00D67B52">
        <w:rPr>
          <w:rFonts w:ascii="Times New Roman" w:eastAsia="Calibri" w:hAnsi="Times New Roman" w:cs="Times New Roman"/>
          <w:sz w:val="24"/>
          <w:szCs w:val="24"/>
        </w:rPr>
        <w:t>Показатель, характеризующий объем муниципальных услуг, установленный в муниципальных заданиях учредителя, выполнен с коэффициентом 1,01.</w:t>
      </w:r>
    </w:p>
    <w:p w:rsidR="00293D4B" w:rsidRPr="00D67B52" w:rsidRDefault="00293D4B" w:rsidP="00135F47">
      <w:pPr>
        <w:spacing w:after="0" w:line="240" w:lineRule="auto"/>
        <w:ind w:firstLine="567"/>
        <w:jc w:val="both"/>
        <w:rPr>
          <w:rFonts w:ascii="Times New Roman" w:eastAsia="Calibri" w:hAnsi="Times New Roman" w:cs="Times New Roman"/>
          <w:sz w:val="24"/>
          <w:szCs w:val="24"/>
        </w:rPr>
      </w:pPr>
      <w:r w:rsidRPr="00D67B52">
        <w:rPr>
          <w:rFonts w:ascii="Times New Roman" w:eastAsia="Calibri" w:hAnsi="Times New Roman" w:cs="Times New Roman"/>
          <w:sz w:val="24"/>
          <w:szCs w:val="24"/>
        </w:rPr>
        <w:t xml:space="preserve">В 2021 году выделено </w:t>
      </w:r>
      <w:r w:rsidR="00135F47" w:rsidRPr="00D67B52">
        <w:rPr>
          <w:rFonts w:ascii="Times New Roman" w:eastAsia="Calibri" w:hAnsi="Times New Roman" w:cs="Times New Roman"/>
          <w:sz w:val="24"/>
          <w:szCs w:val="24"/>
        </w:rPr>
        <w:t>1 610 611,3 тыс.</w:t>
      </w:r>
      <w:r w:rsidR="00135F47">
        <w:rPr>
          <w:rFonts w:ascii="Times New Roman" w:eastAsia="Calibri" w:hAnsi="Times New Roman" w:cs="Times New Roman"/>
          <w:sz w:val="24"/>
          <w:szCs w:val="24"/>
        </w:rPr>
        <w:t xml:space="preserve"> рублей </w:t>
      </w:r>
      <w:r w:rsidRPr="00D67B52">
        <w:rPr>
          <w:rFonts w:ascii="Times New Roman" w:eastAsia="Calibri" w:hAnsi="Times New Roman" w:cs="Times New Roman"/>
          <w:sz w:val="24"/>
          <w:szCs w:val="24"/>
        </w:rPr>
        <w:t xml:space="preserve">на финансовое обеспечение выполнения муниципального задания, что на 21,7% больше, чем в 2020 году. Увеличение финансирования связано с функционированием новых учреждений (корпусов), увеличением тарифов на коммунальные услуги, увеличением МРОТ, увеличением доведенного показателя по уровню средней заработной платы педагогических работников, увеличением стоимости материалов и оборудования. </w:t>
      </w:r>
    </w:p>
    <w:p w:rsidR="00293D4B" w:rsidRPr="00D67B52" w:rsidRDefault="00293D4B" w:rsidP="00293D4B">
      <w:pPr>
        <w:spacing w:after="0" w:line="240" w:lineRule="auto"/>
        <w:ind w:firstLine="567"/>
        <w:jc w:val="both"/>
        <w:rPr>
          <w:rFonts w:ascii="Times New Roman" w:eastAsia="Calibri" w:hAnsi="Times New Roman" w:cs="Times New Roman"/>
          <w:sz w:val="24"/>
          <w:szCs w:val="24"/>
        </w:rPr>
      </w:pPr>
      <w:r w:rsidRPr="00D67B52">
        <w:rPr>
          <w:rFonts w:ascii="Times New Roman" w:eastAsia="Calibri" w:hAnsi="Times New Roman" w:cs="Times New Roman"/>
          <w:sz w:val="24"/>
          <w:szCs w:val="24"/>
        </w:rPr>
        <w:t>В форме 3 представлены сведения по численности работающих, объем и структура затрат на оплату труда работников муниципальных учреждений.</w:t>
      </w:r>
    </w:p>
    <w:p w:rsidR="00293D4B" w:rsidRPr="00D67B52" w:rsidRDefault="00293D4B" w:rsidP="00293D4B">
      <w:pPr>
        <w:spacing w:after="0" w:line="240" w:lineRule="auto"/>
        <w:ind w:firstLine="567"/>
        <w:jc w:val="both"/>
        <w:rPr>
          <w:rFonts w:ascii="Times New Roman" w:eastAsia="Calibri" w:hAnsi="Times New Roman" w:cs="Times New Roman"/>
          <w:sz w:val="24"/>
          <w:szCs w:val="24"/>
        </w:rPr>
      </w:pPr>
      <w:proofErr w:type="gramStart"/>
      <w:r w:rsidRPr="00D67B52">
        <w:rPr>
          <w:rFonts w:ascii="Times New Roman" w:eastAsia="Calibri" w:hAnsi="Times New Roman" w:cs="Times New Roman"/>
          <w:sz w:val="24"/>
          <w:szCs w:val="24"/>
        </w:rPr>
        <w:t>Среднесписочная численность работников образовательных учреждений составила в 2021 году 2</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630,2 чел., в том числе в дошкольных учреждениях -</w:t>
      </w:r>
      <w:r w:rsidR="005D27FD">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855 чел., в общеобразовательных учреждениях -</w:t>
      </w:r>
      <w:r w:rsidR="005D27FD">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1648,8 чел., в учреждениях дополнительного образования -</w:t>
      </w:r>
      <w:r w:rsidR="005D27FD">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126,4 чел. Абсолютное увеличение среднесписочной численности в отчетном году составило 167,3 чел., относительное</w:t>
      </w:r>
      <w:r w:rsidR="005D27FD">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w:t>
      </w:r>
      <w:r w:rsidR="005D27FD">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106,8%. Основной причиной увеличения</w:t>
      </w:r>
      <w:r w:rsidRPr="00D67B52">
        <w:t xml:space="preserve"> с</w:t>
      </w:r>
      <w:r w:rsidRPr="00D67B52">
        <w:rPr>
          <w:rFonts w:ascii="Times New Roman" w:eastAsia="Calibri" w:hAnsi="Times New Roman" w:cs="Times New Roman"/>
          <w:sz w:val="24"/>
          <w:szCs w:val="24"/>
        </w:rPr>
        <w:t xml:space="preserve">реднесписочной численности работников в 2021 году является увеличение численности работников в связи с </w:t>
      </w:r>
      <w:r w:rsidR="00443473">
        <w:rPr>
          <w:rFonts w:ascii="Times New Roman" w:eastAsia="Calibri" w:hAnsi="Times New Roman" w:cs="Times New Roman"/>
          <w:sz w:val="24"/>
          <w:szCs w:val="24"/>
        </w:rPr>
        <w:t>функционированием</w:t>
      </w:r>
      <w:proofErr w:type="gramEnd"/>
      <w:r w:rsidRPr="00D67B52">
        <w:rPr>
          <w:rFonts w:ascii="Times New Roman" w:eastAsia="Calibri" w:hAnsi="Times New Roman" w:cs="Times New Roman"/>
          <w:sz w:val="24"/>
          <w:szCs w:val="24"/>
        </w:rPr>
        <w:t xml:space="preserve"> нового учреждения МАДОУ «ЦРР - Академия Крохи»,  3-го корпуса МБДОУ «Детский сад  «Северный парк», функционированием МАОУ СОШ «Интеграция» в течение полного календарного года.</w:t>
      </w:r>
    </w:p>
    <w:p w:rsidR="00293D4B" w:rsidRPr="00D67B52" w:rsidRDefault="00293D4B" w:rsidP="00293D4B">
      <w:pPr>
        <w:spacing w:after="0" w:line="240" w:lineRule="auto"/>
        <w:ind w:firstLine="567"/>
        <w:jc w:val="both"/>
        <w:rPr>
          <w:rFonts w:ascii="Times New Roman" w:eastAsia="Calibri" w:hAnsi="Times New Roman" w:cs="Times New Roman"/>
          <w:sz w:val="24"/>
          <w:szCs w:val="24"/>
        </w:rPr>
      </w:pPr>
      <w:r w:rsidRPr="00D67B52">
        <w:rPr>
          <w:rFonts w:ascii="Times New Roman" w:eastAsia="Calibri" w:hAnsi="Times New Roman" w:cs="Times New Roman"/>
          <w:sz w:val="24"/>
          <w:szCs w:val="24"/>
        </w:rPr>
        <w:t xml:space="preserve">Среднемесячная заработная плата  работников учреждений (без учета руководителей) составила в 2021 году </w:t>
      </w:r>
      <w:r w:rsidR="005D27FD">
        <w:rPr>
          <w:rFonts w:ascii="Times New Roman" w:eastAsia="Calibri" w:hAnsi="Times New Roman" w:cs="Times New Roman"/>
          <w:sz w:val="24"/>
          <w:szCs w:val="24"/>
        </w:rPr>
        <w:t xml:space="preserve">– </w:t>
      </w:r>
      <w:r w:rsidR="00135F47">
        <w:rPr>
          <w:rFonts w:ascii="Times New Roman" w:eastAsia="Calibri" w:hAnsi="Times New Roman" w:cs="Times New Roman"/>
          <w:sz w:val="24"/>
          <w:szCs w:val="24"/>
        </w:rPr>
        <w:t>32 326,5</w:t>
      </w:r>
      <w:r w:rsidR="00AD00E9">
        <w:rPr>
          <w:rFonts w:ascii="Times New Roman" w:eastAsia="Calibri" w:hAnsi="Times New Roman" w:cs="Times New Roman"/>
          <w:sz w:val="24"/>
          <w:szCs w:val="24"/>
        </w:rPr>
        <w:t xml:space="preserve"> рублей, что на </w:t>
      </w:r>
      <w:r w:rsidRPr="00D67B52">
        <w:rPr>
          <w:rFonts w:ascii="Times New Roman" w:eastAsia="Calibri" w:hAnsi="Times New Roman" w:cs="Times New Roman"/>
          <w:sz w:val="24"/>
          <w:szCs w:val="24"/>
        </w:rPr>
        <w:t>20,3% больше, чем в 2020 году.</w:t>
      </w:r>
      <w:r w:rsidRPr="00D67B52">
        <w:t xml:space="preserve"> </w:t>
      </w:r>
      <w:r w:rsidRPr="00D67B52">
        <w:rPr>
          <w:rFonts w:ascii="Times New Roman" w:hAnsi="Times New Roman" w:cs="Times New Roman"/>
          <w:sz w:val="24"/>
          <w:szCs w:val="24"/>
        </w:rPr>
        <w:t>Увеличение связано с увеличением МРОТ, увеличением уровня средней заработной платы педагогических работников, увеличением оплаты работникам, занятым в предоставлении платных образовательных услуг, общим увеличением расходов на выплату заработной платы.</w:t>
      </w:r>
      <w:r w:rsidRPr="00D67B52">
        <w:t xml:space="preserve"> </w:t>
      </w:r>
      <w:r w:rsidRPr="00D67B52">
        <w:rPr>
          <w:rFonts w:ascii="Times New Roman" w:eastAsia="Calibri" w:hAnsi="Times New Roman" w:cs="Times New Roman"/>
          <w:sz w:val="24"/>
          <w:szCs w:val="24"/>
        </w:rPr>
        <w:t>В дошкольных учреждениях наибольшая заработная плата  в МБДОУ «Детский сад «Радужный» п.</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 xml:space="preserve">Зональная Станция» Томского района </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35</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457 рублей, в общеобразовательных учреждениях -</w:t>
      </w:r>
      <w:r w:rsidR="005D27FD">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в МАОУ "</w:t>
      </w:r>
      <w:proofErr w:type="spellStart"/>
      <w:r w:rsidRPr="00D67B52">
        <w:rPr>
          <w:rFonts w:ascii="Times New Roman" w:eastAsia="Calibri" w:hAnsi="Times New Roman" w:cs="Times New Roman"/>
          <w:sz w:val="24"/>
          <w:szCs w:val="24"/>
        </w:rPr>
        <w:t>Зональненская</w:t>
      </w:r>
      <w:proofErr w:type="spellEnd"/>
      <w:r w:rsidRPr="00D67B52">
        <w:rPr>
          <w:rFonts w:ascii="Times New Roman" w:eastAsia="Calibri" w:hAnsi="Times New Roman" w:cs="Times New Roman"/>
          <w:sz w:val="24"/>
          <w:szCs w:val="24"/>
        </w:rPr>
        <w:t xml:space="preserve"> СОШ" Томского района </w:t>
      </w:r>
      <w:r w:rsidR="005D27FD">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42</w:t>
      </w:r>
      <w:r w:rsidR="005D27FD">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997 рублей, в учреждениях дополнительного образования в МБОУДО "</w:t>
      </w:r>
      <w:proofErr w:type="spellStart"/>
      <w:r w:rsidRPr="00D67B52">
        <w:rPr>
          <w:rFonts w:ascii="Times New Roman" w:eastAsia="Calibri" w:hAnsi="Times New Roman" w:cs="Times New Roman"/>
          <w:sz w:val="24"/>
          <w:szCs w:val="24"/>
        </w:rPr>
        <w:t>Копыловский</w:t>
      </w:r>
      <w:proofErr w:type="spellEnd"/>
      <w:r w:rsidRPr="00D67B52">
        <w:rPr>
          <w:rFonts w:ascii="Times New Roman" w:eastAsia="Calibri" w:hAnsi="Times New Roman" w:cs="Times New Roman"/>
          <w:sz w:val="24"/>
          <w:szCs w:val="24"/>
        </w:rPr>
        <w:t xml:space="preserve"> </w:t>
      </w:r>
      <w:proofErr w:type="gramStart"/>
      <w:r w:rsidRPr="00D67B52">
        <w:rPr>
          <w:rFonts w:ascii="Times New Roman" w:eastAsia="Calibri" w:hAnsi="Times New Roman" w:cs="Times New Roman"/>
          <w:sz w:val="24"/>
          <w:szCs w:val="24"/>
        </w:rPr>
        <w:t>п</w:t>
      </w:r>
      <w:proofErr w:type="gramEnd"/>
      <w:r w:rsidRPr="00D67B52">
        <w:rPr>
          <w:rFonts w:ascii="Times New Roman" w:eastAsia="Calibri" w:hAnsi="Times New Roman" w:cs="Times New Roman"/>
          <w:sz w:val="24"/>
          <w:szCs w:val="24"/>
        </w:rPr>
        <w:t>/к "Одиссей""-</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39</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275 рублей.</w:t>
      </w:r>
    </w:p>
    <w:p w:rsidR="00293D4B" w:rsidRPr="00D67B52" w:rsidRDefault="00293D4B" w:rsidP="00293D4B">
      <w:pPr>
        <w:spacing w:after="0" w:line="240" w:lineRule="auto"/>
        <w:ind w:firstLine="567"/>
        <w:jc w:val="both"/>
      </w:pPr>
      <w:r w:rsidRPr="00D67B52">
        <w:rPr>
          <w:rFonts w:ascii="Times New Roman" w:eastAsia="Calibri" w:hAnsi="Times New Roman" w:cs="Times New Roman"/>
          <w:sz w:val="24"/>
          <w:szCs w:val="24"/>
        </w:rPr>
        <w:t xml:space="preserve">Среднемесячная заработная плата руководителей учреждений в 2021 году </w:t>
      </w:r>
      <w:r w:rsidR="00597CFF">
        <w:rPr>
          <w:rFonts w:ascii="Times New Roman" w:eastAsia="Calibri" w:hAnsi="Times New Roman" w:cs="Times New Roman"/>
          <w:sz w:val="24"/>
          <w:szCs w:val="24"/>
        </w:rPr>
        <w:t xml:space="preserve">– </w:t>
      </w:r>
      <w:r w:rsidR="003D5153">
        <w:rPr>
          <w:rFonts w:ascii="Times New Roman" w:eastAsia="Calibri" w:hAnsi="Times New Roman" w:cs="Times New Roman"/>
          <w:sz w:val="24"/>
          <w:szCs w:val="24"/>
        </w:rPr>
        <w:t>55 345,71</w:t>
      </w:r>
      <w:r w:rsidRPr="00D67B52">
        <w:rPr>
          <w:rFonts w:ascii="Times New Roman" w:eastAsia="Calibri" w:hAnsi="Times New Roman" w:cs="Times New Roman"/>
          <w:sz w:val="24"/>
          <w:szCs w:val="24"/>
        </w:rPr>
        <w:t xml:space="preserve"> рублей, что на </w:t>
      </w:r>
      <w:r w:rsidR="00AD00E9">
        <w:rPr>
          <w:rFonts w:ascii="Times New Roman" w:eastAsia="Calibri" w:hAnsi="Times New Roman" w:cs="Times New Roman"/>
          <w:sz w:val="24"/>
          <w:szCs w:val="24"/>
        </w:rPr>
        <w:t xml:space="preserve">12,3% </w:t>
      </w:r>
      <w:r w:rsidRPr="00D67B52">
        <w:rPr>
          <w:rFonts w:ascii="Times New Roman" w:eastAsia="Calibri" w:hAnsi="Times New Roman" w:cs="Times New Roman"/>
          <w:sz w:val="24"/>
          <w:szCs w:val="24"/>
        </w:rPr>
        <w:t>больше</w:t>
      </w:r>
      <w:r w:rsidR="003D5153">
        <w:rPr>
          <w:rFonts w:ascii="Times New Roman" w:eastAsia="Calibri" w:hAnsi="Times New Roman" w:cs="Times New Roman"/>
          <w:sz w:val="24"/>
          <w:szCs w:val="24"/>
        </w:rPr>
        <w:t>,</w:t>
      </w:r>
      <w:r w:rsidRPr="00D67B52">
        <w:rPr>
          <w:rFonts w:ascii="Times New Roman" w:eastAsia="Calibri" w:hAnsi="Times New Roman" w:cs="Times New Roman"/>
          <w:sz w:val="24"/>
          <w:szCs w:val="24"/>
        </w:rPr>
        <w:t xml:space="preserve"> </w:t>
      </w:r>
      <w:r w:rsidR="003D5153">
        <w:rPr>
          <w:rFonts w:ascii="Times New Roman" w:eastAsia="Calibri" w:hAnsi="Times New Roman" w:cs="Times New Roman"/>
          <w:sz w:val="24"/>
          <w:szCs w:val="24"/>
        </w:rPr>
        <w:t>чем</w:t>
      </w:r>
      <w:r w:rsidR="006C74AA">
        <w:rPr>
          <w:rFonts w:ascii="Times New Roman" w:eastAsia="Calibri" w:hAnsi="Times New Roman" w:cs="Times New Roman"/>
          <w:sz w:val="24"/>
          <w:szCs w:val="24"/>
        </w:rPr>
        <w:t xml:space="preserve"> в 2020 году, что </w:t>
      </w:r>
      <w:r w:rsidRPr="00D67B52">
        <w:rPr>
          <w:rFonts w:ascii="Times New Roman" w:eastAsia="Calibri" w:hAnsi="Times New Roman" w:cs="Times New Roman"/>
          <w:sz w:val="24"/>
          <w:szCs w:val="24"/>
        </w:rPr>
        <w:t xml:space="preserve">связано с изменением групп оплаты труда учреждений, увеличением объема фонда стимулирующих </w:t>
      </w:r>
      <w:proofErr w:type="gramStart"/>
      <w:r w:rsidRPr="00D67B52">
        <w:rPr>
          <w:rFonts w:ascii="Times New Roman" w:eastAsia="Calibri" w:hAnsi="Times New Roman" w:cs="Times New Roman"/>
          <w:sz w:val="24"/>
          <w:szCs w:val="24"/>
        </w:rPr>
        <w:t>выплат руководителей</w:t>
      </w:r>
      <w:proofErr w:type="gramEnd"/>
      <w:r w:rsidRPr="00D67B52">
        <w:rPr>
          <w:rFonts w:ascii="Times New Roman" w:eastAsia="Calibri" w:hAnsi="Times New Roman" w:cs="Times New Roman"/>
          <w:sz w:val="24"/>
          <w:szCs w:val="24"/>
        </w:rPr>
        <w:t>, увеличением количества часов педагогической нагрузки в рамках внутреннего совмещения должно</w:t>
      </w:r>
      <w:r w:rsidR="00AD00E9">
        <w:rPr>
          <w:rFonts w:ascii="Times New Roman" w:eastAsia="Calibri" w:hAnsi="Times New Roman" w:cs="Times New Roman"/>
          <w:sz w:val="24"/>
          <w:szCs w:val="24"/>
        </w:rPr>
        <w:t>стей педагогических работников.</w:t>
      </w:r>
      <w:r w:rsidRPr="00D67B52">
        <w:rPr>
          <w:rFonts w:ascii="Times New Roman" w:eastAsia="Calibri" w:hAnsi="Times New Roman" w:cs="Times New Roman"/>
          <w:sz w:val="24"/>
          <w:szCs w:val="24"/>
        </w:rPr>
        <w:t xml:space="preserve"> Отношение среднемесячной заработной платы руководителя к среднемесячной</w:t>
      </w:r>
      <w:r w:rsidR="00692BD9">
        <w:rPr>
          <w:rFonts w:ascii="Times New Roman" w:eastAsia="Calibri" w:hAnsi="Times New Roman" w:cs="Times New Roman"/>
          <w:sz w:val="24"/>
          <w:szCs w:val="24"/>
        </w:rPr>
        <w:t xml:space="preserve"> заработной плате работника -1,7</w:t>
      </w:r>
      <w:r w:rsidRPr="00D67B52">
        <w:rPr>
          <w:rFonts w:ascii="Times New Roman" w:eastAsia="Calibri" w:hAnsi="Times New Roman" w:cs="Times New Roman"/>
          <w:sz w:val="24"/>
          <w:szCs w:val="24"/>
        </w:rPr>
        <w:t>1.</w:t>
      </w:r>
      <w:r w:rsidRPr="00D67B52">
        <w:t xml:space="preserve"> </w:t>
      </w:r>
    </w:p>
    <w:p w:rsidR="00293D4B" w:rsidRPr="00D67B52" w:rsidRDefault="00293D4B" w:rsidP="00293D4B">
      <w:pPr>
        <w:spacing w:after="0" w:line="240" w:lineRule="auto"/>
        <w:ind w:firstLine="567"/>
        <w:jc w:val="both"/>
        <w:rPr>
          <w:rFonts w:ascii="Times New Roman" w:eastAsia="Calibri" w:hAnsi="Times New Roman" w:cs="Times New Roman"/>
          <w:sz w:val="24"/>
          <w:szCs w:val="24"/>
        </w:rPr>
      </w:pPr>
      <w:r w:rsidRPr="00D67B52">
        <w:rPr>
          <w:rFonts w:ascii="Times New Roman" w:eastAsia="Calibri" w:hAnsi="Times New Roman" w:cs="Times New Roman"/>
          <w:sz w:val="24"/>
          <w:szCs w:val="24"/>
        </w:rPr>
        <w:t>Доля расходов на заработную плату в общем объеме расходов составила -</w:t>
      </w:r>
      <w:r w:rsidR="00597CFF">
        <w:rPr>
          <w:rFonts w:ascii="Times New Roman" w:eastAsia="Calibri" w:hAnsi="Times New Roman" w:cs="Times New Roman"/>
          <w:sz w:val="24"/>
          <w:szCs w:val="24"/>
        </w:rPr>
        <w:t xml:space="preserve"> </w:t>
      </w:r>
      <w:r w:rsidR="00692BD9">
        <w:rPr>
          <w:rFonts w:ascii="Times New Roman" w:eastAsia="Calibri" w:hAnsi="Times New Roman" w:cs="Times New Roman"/>
          <w:sz w:val="24"/>
          <w:szCs w:val="24"/>
        </w:rPr>
        <w:t>0,56</w:t>
      </w:r>
      <w:r w:rsidRPr="00D67B52">
        <w:rPr>
          <w:rFonts w:ascii="Times New Roman" w:eastAsia="Calibri" w:hAnsi="Times New Roman" w:cs="Times New Roman"/>
          <w:sz w:val="24"/>
          <w:szCs w:val="24"/>
        </w:rPr>
        <w:t>.</w:t>
      </w:r>
    </w:p>
    <w:p w:rsidR="00293D4B" w:rsidRPr="00D67B52" w:rsidRDefault="00293D4B" w:rsidP="00293D4B">
      <w:pPr>
        <w:spacing w:after="0" w:line="240" w:lineRule="auto"/>
        <w:ind w:firstLine="567"/>
        <w:jc w:val="both"/>
        <w:rPr>
          <w:rFonts w:ascii="Times New Roman" w:eastAsia="Calibri" w:hAnsi="Times New Roman" w:cs="Times New Roman"/>
          <w:sz w:val="24"/>
          <w:szCs w:val="24"/>
        </w:rPr>
      </w:pPr>
      <w:r w:rsidRPr="00D67B52">
        <w:rPr>
          <w:rFonts w:ascii="Times New Roman" w:eastAsia="Calibri" w:hAnsi="Times New Roman" w:cs="Times New Roman"/>
          <w:sz w:val="24"/>
          <w:szCs w:val="24"/>
        </w:rPr>
        <w:t xml:space="preserve">В форме 4 указаны сведения об имуществе, находящемся на праве оперативного управления в образовательных учреждениях. За 2021 год износ составил </w:t>
      </w:r>
      <w:r w:rsidR="00692BD9">
        <w:rPr>
          <w:rFonts w:ascii="Times New Roman" w:eastAsia="Calibri" w:hAnsi="Times New Roman" w:cs="Times New Roman"/>
          <w:sz w:val="24"/>
          <w:szCs w:val="24"/>
        </w:rPr>
        <w:t>43,29</w:t>
      </w:r>
      <w:r w:rsidRPr="00D67B52">
        <w:rPr>
          <w:rFonts w:ascii="Times New Roman" w:eastAsia="Calibri" w:hAnsi="Times New Roman" w:cs="Times New Roman"/>
          <w:sz w:val="24"/>
          <w:szCs w:val="24"/>
        </w:rPr>
        <w:t>%. Вследствие износа остаточная стоимость недвижимого имущества уменьшилась в течение года на 58</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375,92 тыс.</w:t>
      </w:r>
      <w:r w:rsidR="00A32C1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рублей. В отчетном периоде новые объекты недвижимого имущества не приобретались. Остаточная стоимость движимого имущества у</w:t>
      </w:r>
      <w:r w:rsidR="00A32C1F">
        <w:rPr>
          <w:rFonts w:ascii="Times New Roman" w:eastAsia="Calibri" w:hAnsi="Times New Roman" w:cs="Times New Roman"/>
          <w:sz w:val="24"/>
          <w:szCs w:val="24"/>
        </w:rPr>
        <w:t>величилась на 12 454,14 тыс. рублей</w:t>
      </w:r>
      <w:r w:rsidRPr="00D67B52">
        <w:rPr>
          <w:rFonts w:ascii="Times New Roman" w:eastAsia="Calibri" w:hAnsi="Times New Roman" w:cs="Times New Roman"/>
          <w:sz w:val="24"/>
          <w:szCs w:val="24"/>
        </w:rPr>
        <w:t xml:space="preserve">, несмотря на износ в </w:t>
      </w:r>
      <w:r w:rsidR="00692BD9">
        <w:rPr>
          <w:rFonts w:ascii="Times New Roman" w:eastAsia="Calibri" w:hAnsi="Times New Roman" w:cs="Times New Roman"/>
          <w:sz w:val="24"/>
          <w:szCs w:val="24"/>
        </w:rPr>
        <w:t>85,2</w:t>
      </w:r>
      <w:r w:rsidRPr="00D67B52">
        <w:rPr>
          <w:rFonts w:ascii="Times New Roman" w:eastAsia="Calibri" w:hAnsi="Times New Roman" w:cs="Times New Roman"/>
          <w:sz w:val="24"/>
          <w:szCs w:val="24"/>
        </w:rPr>
        <w:t>3%. Увеличение связано с оснащением новых учреждений (корпусов). Приобретение движимого имущества образовательными учреждениями осуществлялось за счет средств субсидий на финансовое обеспечение выполнения муниципального задания, субсидий на иные цели, средств, полученных от приносящей доход деятельности. Кроме этого, учреждениям было безвозмездно передано имущество, приобретенное Управлением образования Администрации Томского района по итогам совместных закупок в рамках реализации национального проекта «Образование».</w:t>
      </w:r>
    </w:p>
    <w:p w:rsidR="00293D4B" w:rsidRPr="00D67B52" w:rsidRDefault="00293D4B" w:rsidP="00293D4B">
      <w:pPr>
        <w:spacing w:after="0" w:line="240" w:lineRule="auto"/>
        <w:ind w:firstLine="567"/>
        <w:jc w:val="both"/>
        <w:rPr>
          <w:rFonts w:ascii="Times New Roman" w:eastAsia="Calibri" w:hAnsi="Times New Roman" w:cs="Times New Roman"/>
          <w:sz w:val="24"/>
          <w:szCs w:val="24"/>
        </w:rPr>
      </w:pPr>
      <w:r w:rsidRPr="00D67B52">
        <w:rPr>
          <w:rFonts w:ascii="Times New Roman" w:eastAsia="Calibri" w:hAnsi="Times New Roman" w:cs="Times New Roman"/>
          <w:sz w:val="24"/>
          <w:szCs w:val="24"/>
        </w:rPr>
        <w:t>Общие расходы  образовательных учреждений за счет всех источников финансового обеспечения составили 2</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046</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 xml:space="preserve">218,2 тыс. рублей, в том числе за счет средств бюджета </w:t>
      </w:r>
      <w:r w:rsidR="00597CFF">
        <w:rPr>
          <w:rFonts w:ascii="Times New Roman" w:eastAsia="Calibri" w:hAnsi="Times New Roman" w:cs="Times New Roman"/>
          <w:sz w:val="24"/>
          <w:szCs w:val="24"/>
        </w:rPr>
        <w:t>–</w:t>
      </w:r>
      <w:r w:rsidRPr="00D67B52">
        <w:rPr>
          <w:rFonts w:ascii="Times New Roman" w:eastAsia="Calibri" w:hAnsi="Times New Roman" w:cs="Times New Roman"/>
          <w:sz w:val="24"/>
          <w:szCs w:val="24"/>
        </w:rPr>
        <w:t xml:space="preserve"> 1</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964</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634,4 тыс. рублей, из них за счет средств, поступивших в 2021 году -</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1</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950</w:t>
      </w:r>
      <w:r w:rsidR="00597CFF">
        <w:rPr>
          <w:rFonts w:ascii="Times New Roman" w:eastAsia="Calibri" w:hAnsi="Times New Roman" w:cs="Times New Roman"/>
          <w:sz w:val="24"/>
          <w:szCs w:val="24"/>
        </w:rPr>
        <w:t xml:space="preserve"> 703,0 тыс. рублей. Расходы</w:t>
      </w:r>
      <w:r w:rsidRPr="00D67B52">
        <w:rPr>
          <w:rFonts w:ascii="Times New Roman" w:eastAsia="Calibri" w:hAnsi="Times New Roman" w:cs="Times New Roman"/>
          <w:sz w:val="24"/>
          <w:szCs w:val="24"/>
        </w:rPr>
        <w:t>, источником которых являются субсидии на иные цели, превысили поступившие доходы на 246,7 тыс.</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рублей за счет использования средств, оставшихся на лицевых счетах учреждений на начало года.</w:t>
      </w:r>
    </w:p>
    <w:p w:rsidR="00293D4B" w:rsidRPr="00E05C43" w:rsidRDefault="00293D4B" w:rsidP="00293D4B">
      <w:pPr>
        <w:spacing w:after="0" w:line="240" w:lineRule="auto"/>
        <w:ind w:firstLine="567"/>
        <w:jc w:val="both"/>
        <w:rPr>
          <w:rFonts w:ascii="Times New Roman" w:eastAsia="Calibri" w:hAnsi="Times New Roman" w:cs="Times New Roman"/>
          <w:sz w:val="24"/>
          <w:szCs w:val="24"/>
        </w:rPr>
      </w:pPr>
      <w:r w:rsidRPr="00E05C43">
        <w:rPr>
          <w:rFonts w:ascii="Times New Roman" w:eastAsia="Calibri" w:hAnsi="Times New Roman" w:cs="Times New Roman"/>
          <w:sz w:val="24"/>
          <w:szCs w:val="24"/>
        </w:rPr>
        <w:lastRenderedPageBreak/>
        <w:t xml:space="preserve">Доля расходов на заработную плату и начисления </w:t>
      </w:r>
      <w:proofErr w:type="gramStart"/>
      <w:r w:rsidRPr="00E05C43">
        <w:rPr>
          <w:rFonts w:ascii="Times New Roman" w:eastAsia="Calibri" w:hAnsi="Times New Roman" w:cs="Times New Roman"/>
          <w:sz w:val="24"/>
          <w:szCs w:val="24"/>
        </w:rPr>
        <w:t>на выплаты по оплате труда в общем объеме расходов за счет всех источников финансового обеспечения в образовательных учреждениях</w:t>
      </w:r>
      <w:proofErr w:type="gramEnd"/>
      <w:r w:rsidRPr="00E05C43">
        <w:rPr>
          <w:rFonts w:ascii="Times New Roman" w:eastAsia="Calibri" w:hAnsi="Times New Roman" w:cs="Times New Roman"/>
          <w:sz w:val="24"/>
          <w:szCs w:val="24"/>
        </w:rPr>
        <w:t xml:space="preserve"> в среднем составила </w:t>
      </w:r>
      <w:r w:rsidR="00E05C43" w:rsidRPr="00E05C43">
        <w:rPr>
          <w:rFonts w:ascii="Times New Roman" w:eastAsia="Calibri" w:hAnsi="Times New Roman" w:cs="Times New Roman"/>
          <w:sz w:val="24"/>
          <w:szCs w:val="24"/>
        </w:rPr>
        <w:t>55,6</w:t>
      </w:r>
      <w:r w:rsidRPr="00E05C43">
        <w:rPr>
          <w:rFonts w:ascii="Times New Roman" w:eastAsia="Calibri" w:hAnsi="Times New Roman" w:cs="Times New Roman"/>
          <w:sz w:val="24"/>
          <w:szCs w:val="24"/>
        </w:rPr>
        <w:t xml:space="preserve">% в том числе: </w:t>
      </w:r>
    </w:p>
    <w:p w:rsidR="00293D4B" w:rsidRPr="00E05C43" w:rsidRDefault="00293D4B" w:rsidP="00293D4B">
      <w:pPr>
        <w:spacing w:after="0" w:line="240" w:lineRule="auto"/>
        <w:ind w:firstLine="567"/>
        <w:jc w:val="both"/>
        <w:rPr>
          <w:rFonts w:ascii="Times New Roman" w:eastAsia="Calibri" w:hAnsi="Times New Roman" w:cs="Times New Roman"/>
          <w:sz w:val="24"/>
          <w:szCs w:val="24"/>
        </w:rPr>
      </w:pPr>
      <w:r w:rsidRPr="00E05C43">
        <w:rPr>
          <w:rFonts w:ascii="Times New Roman" w:eastAsia="Calibri" w:hAnsi="Times New Roman" w:cs="Times New Roman"/>
          <w:sz w:val="24"/>
          <w:szCs w:val="24"/>
        </w:rPr>
        <w:t xml:space="preserve">в дошкольных образовательных организациях – </w:t>
      </w:r>
      <w:r w:rsidR="00E05C43" w:rsidRPr="00E05C43">
        <w:rPr>
          <w:rFonts w:ascii="Times New Roman" w:eastAsia="Calibri" w:hAnsi="Times New Roman" w:cs="Times New Roman"/>
          <w:sz w:val="24"/>
          <w:szCs w:val="24"/>
        </w:rPr>
        <w:t>57,1</w:t>
      </w:r>
      <w:r w:rsidRPr="00E05C43">
        <w:rPr>
          <w:rFonts w:ascii="Times New Roman" w:eastAsia="Calibri" w:hAnsi="Times New Roman" w:cs="Times New Roman"/>
          <w:sz w:val="24"/>
          <w:szCs w:val="24"/>
        </w:rPr>
        <w:t>%;</w:t>
      </w:r>
    </w:p>
    <w:p w:rsidR="00293D4B" w:rsidRPr="00E05C43" w:rsidRDefault="00293D4B" w:rsidP="00293D4B">
      <w:pPr>
        <w:spacing w:after="0" w:line="240" w:lineRule="auto"/>
        <w:ind w:firstLine="567"/>
        <w:jc w:val="both"/>
        <w:rPr>
          <w:rFonts w:ascii="Times New Roman" w:eastAsia="Calibri" w:hAnsi="Times New Roman" w:cs="Times New Roman"/>
          <w:sz w:val="24"/>
          <w:szCs w:val="24"/>
        </w:rPr>
      </w:pPr>
      <w:r w:rsidRPr="00E05C43">
        <w:rPr>
          <w:rFonts w:ascii="Times New Roman" w:eastAsia="Calibri" w:hAnsi="Times New Roman" w:cs="Times New Roman"/>
          <w:sz w:val="24"/>
          <w:szCs w:val="24"/>
        </w:rPr>
        <w:t xml:space="preserve">в общеобразовательных организациях – </w:t>
      </w:r>
      <w:r w:rsidR="00E05C43" w:rsidRPr="00E05C43">
        <w:rPr>
          <w:rFonts w:ascii="Times New Roman" w:eastAsia="Calibri" w:hAnsi="Times New Roman" w:cs="Times New Roman"/>
          <w:sz w:val="24"/>
          <w:szCs w:val="24"/>
        </w:rPr>
        <w:t>53</w:t>
      </w:r>
      <w:r w:rsidRPr="00E05C43">
        <w:rPr>
          <w:rFonts w:ascii="Times New Roman" w:eastAsia="Calibri" w:hAnsi="Times New Roman" w:cs="Times New Roman"/>
          <w:sz w:val="24"/>
          <w:szCs w:val="24"/>
        </w:rPr>
        <w:t>%;</w:t>
      </w:r>
    </w:p>
    <w:p w:rsidR="00293D4B" w:rsidRPr="00D67B52" w:rsidRDefault="00293D4B" w:rsidP="00293D4B">
      <w:pPr>
        <w:spacing w:after="0" w:line="240" w:lineRule="auto"/>
        <w:ind w:firstLine="567"/>
        <w:jc w:val="both"/>
        <w:rPr>
          <w:rFonts w:ascii="Times New Roman" w:eastAsia="Calibri" w:hAnsi="Times New Roman" w:cs="Times New Roman"/>
          <w:sz w:val="24"/>
          <w:szCs w:val="24"/>
        </w:rPr>
      </w:pPr>
      <w:r w:rsidRPr="00E05C43">
        <w:rPr>
          <w:rFonts w:ascii="Times New Roman" w:eastAsia="Calibri" w:hAnsi="Times New Roman" w:cs="Times New Roman"/>
          <w:sz w:val="24"/>
          <w:szCs w:val="24"/>
        </w:rPr>
        <w:t xml:space="preserve">в организациях дополнительного образования – </w:t>
      </w:r>
      <w:r w:rsidR="00E05C43" w:rsidRPr="00E05C43">
        <w:rPr>
          <w:rFonts w:ascii="Times New Roman" w:eastAsia="Calibri" w:hAnsi="Times New Roman" w:cs="Times New Roman"/>
          <w:sz w:val="24"/>
          <w:szCs w:val="24"/>
        </w:rPr>
        <w:t>61,5</w:t>
      </w:r>
      <w:r w:rsidRPr="00E05C43">
        <w:rPr>
          <w:rFonts w:ascii="Times New Roman" w:eastAsia="Calibri" w:hAnsi="Times New Roman" w:cs="Times New Roman"/>
          <w:sz w:val="24"/>
          <w:szCs w:val="24"/>
        </w:rPr>
        <w:t>%.</w:t>
      </w:r>
      <w:r w:rsidRPr="00D67B52">
        <w:rPr>
          <w:rFonts w:ascii="Times New Roman" w:eastAsia="Calibri" w:hAnsi="Times New Roman" w:cs="Times New Roman"/>
          <w:sz w:val="24"/>
          <w:szCs w:val="24"/>
        </w:rPr>
        <w:t xml:space="preserve"> </w:t>
      </w:r>
    </w:p>
    <w:p w:rsidR="00293D4B" w:rsidRPr="00D67B52" w:rsidRDefault="00293D4B" w:rsidP="00293D4B">
      <w:pPr>
        <w:spacing w:after="0" w:line="240" w:lineRule="auto"/>
        <w:ind w:firstLine="567"/>
        <w:jc w:val="both"/>
        <w:rPr>
          <w:rFonts w:ascii="Times New Roman" w:eastAsia="Calibri" w:hAnsi="Times New Roman" w:cs="Times New Roman"/>
          <w:sz w:val="24"/>
          <w:szCs w:val="24"/>
        </w:rPr>
      </w:pPr>
      <w:r w:rsidRPr="00D67B52">
        <w:rPr>
          <w:rFonts w:ascii="Times New Roman" w:eastAsia="Calibri" w:hAnsi="Times New Roman" w:cs="Times New Roman"/>
          <w:sz w:val="24"/>
          <w:szCs w:val="24"/>
        </w:rPr>
        <w:t>В основном расходы на заработную плату и начисления на выплаты по оплате труда финансируются из средств субсидий на выполнение муниципального задания -</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89%.</w:t>
      </w:r>
    </w:p>
    <w:p w:rsidR="00293D4B" w:rsidRPr="00D67B52" w:rsidRDefault="00293D4B" w:rsidP="00293D4B">
      <w:pPr>
        <w:spacing w:after="0" w:line="240" w:lineRule="auto"/>
        <w:ind w:firstLine="567"/>
        <w:jc w:val="both"/>
        <w:rPr>
          <w:rFonts w:ascii="Times New Roman" w:eastAsia="Calibri" w:hAnsi="Times New Roman" w:cs="Times New Roman"/>
          <w:sz w:val="24"/>
          <w:szCs w:val="24"/>
        </w:rPr>
      </w:pPr>
      <w:r w:rsidRPr="00D67B52">
        <w:rPr>
          <w:rFonts w:ascii="Times New Roman" w:eastAsia="Calibri" w:hAnsi="Times New Roman" w:cs="Times New Roman"/>
          <w:sz w:val="24"/>
          <w:szCs w:val="24"/>
        </w:rPr>
        <w:t>Доля расходов</w:t>
      </w:r>
      <w:r w:rsidRPr="00D67B52">
        <w:t xml:space="preserve"> </w:t>
      </w:r>
      <w:r w:rsidRPr="00D67B52">
        <w:rPr>
          <w:rFonts w:ascii="Times New Roman" w:eastAsia="Calibri" w:hAnsi="Times New Roman" w:cs="Times New Roman"/>
          <w:sz w:val="24"/>
          <w:szCs w:val="24"/>
        </w:rPr>
        <w:t xml:space="preserve">на заработную плату и начисления </w:t>
      </w:r>
      <w:proofErr w:type="gramStart"/>
      <w:r w:rsidRPr="00D67B52">
        <w:rPr>
          <w:rFonts w:ascii="Times New Roman" w:eastAsia="Calibri" w:hAnsi="Times New Roman" w:cs="Times New Roman"/>
          <w:sz w:val="24"/>
          <w:szCs w:val="24"/>
        </w:rPr>
        <w:t>на выплаты по оплате труда в общем объеме расходов за счет всех источников финансового обеспечения в отчетном году</w:t>
      </w:r>
      <w:proofErr w:type="gramEnd"/>
      <w:r w:rsidRPr="00D67B52">
        <w:rPr>
          <w:rFonts w:ascii="Times New Roman" w:eastAsia="Calibri" w:hAnsi="Times New Roman" w:cs="Times New Roman"/>
          <w:sz w:val="24"/>
          <w:szCs w:val="24"/>
        </w:rPr>
        <w:t xml:space="preserve"> по сравнению с предыдущим годов увеличилась на 17,7%. Основной причиной увеличения являются общие изменения в структуре расходов в 2021 году по сравнению с 2020 годом. В 2020 году в структуре расходов присутствовали средства, выделенные учреждениям на капитальные вложения в объекты муниципальной собственности в сумме 556</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216,1 тыс.</w:t>
      </w:r>
      <w:r w:rsidR="00443473">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рублей, доля которых в общих расходах учреждений составляла 23,9%.</w:t>
      </w:r>
    </w:p>
    <w:p w:rsidR="00293D4B" w:rsidRPr="00D67B52" w:rsidRDefault="00293D4B" w:rsidP="00293D4B">
      <w:pPr>
        <w:spacing w:after="0" w:line="240" w:lineRule="auto"/>
        <w:ind w:firstLine="567"/>
        <w:jc w:val="both"/>
        <w:rPr>
          <w:rFonts w:ascii="Times New Roman" w:eastAsia="Calibri" w:hAnsi="Times New Roman" w:cs="Times New Roman"/>
          <w:sz w:val="24"/>
          <w:szCs w:val="24"/>
        </w:rPr>
      </w:pPr>
      <w:r w:rsidRPr="00D67B52">
        <w:rPr>
          <w:rFonts w:ascii="Times New Roman" w:eastAsia="Calibri" w:hAnsi="Times New Roman" w:cs="Times New Roman"/>
          <w:sz w:val="24"/>
          <w:szCs w:val="24"/>
        </w:rPr>
        <w:t>Доля расходов на оплату работ и услуг в 2021 году составила 13,5%, увеличение относит</w:t>
      </w:r>
      <w:r w:rsidR="00976023">
        <w:rPr>
          <w:rFonts w:ascii="Times New Roman" w:eastAsia="Calibri" w:hAnsi="Times New Roman" w:cs="Times New Roman"/>
          <w:sz w:val="24"/>
          <w:szCs w:val="24"/>
        </w:rPr>
        <w:t xml:space="preserve">ельно 2020 года составило 5,2%, что </w:t>
      </w:r>
      <w:r w:rsidRPr="00D67B52">
        <w:rPr>
          <w:rFonts w:ascii="Times New Roman" w:eastAsia="Calibri" w:hAnsi="Times New Roman" w:cs="Times New Roman"/>
          <w:sz w:val="24"/>
          <w:szCs w:val="24"/>
        </w:rPr>
        <w:t xml:space="preserve">вызвано ростом цен (тарифов) на услуги, а также общими изменениями в структуре расходов. </w:t>
      </w:r>
    </w:p>
    <w:p w:rsidR="00293D4B" w:rsidRPr="00D67B52" w:rsidRDefault="00293D4B" w:rsidP="00293D4B">
      <w:pPr>
        <w:spacing w:after="0" w:line="240" w:lineRule="auto"/>
        <w:ind w:firstLine="567"/>
        <w:jc w:val="both"/>
        <w:rPr>
          <w:rFonts w:ascii="Times New Roman" w:eastAsia="Calibri" w:hAnsi="Times New Roman" w:cs="Times New Roman"/>
          <w:sz w:val="24"/>
          <w:szCs w:val="24"/>
        </w:rPr>
      </w:pPr>
      <w:r w:rsidRPr="00D67B52">
        <w:rPr>
          <w:rFonts w:ascii="Times New Roman" w:eastAsia="Calibri" w:hAnsi="Times New Roman" w:cs="Times New Roman"/>
          <w:sz w:val="24"/>
          <w:szCs w:val="24"/>
        </w:rPr>
        <w:t>Доля расходов на приобретение основных средств и материальных запасов в 2021 году составила 12,3%, что</w:t>
      </w:r>
      <w:r w:rsidR="00976023">
        <w:rPr>
          <w:rFonts w:ascii="Times New Roman" w:eastAsia="Calibri" w:hAnsi="Times New Roman" w:cs="Times New Roman"/>
          <w:sz w:val="24"/>
          <w:szCs w:val="24"/>
        </w:rPr>
        <w:t xml:space="preserve"> на 1% меньше, чем в 2020 году, что </w:t>
      </w:r>
      <w:r w:rsidRPr="00D67B52">
        <w:rPr>
          <w:rFonts w:ascii="Times New Roman" w:eastAsia="Calibri" w:hAnsi="Times New Roman" w:cs="Times New Roman"/>
          <w:sz w:val="24"/>
          <w:szCs w:val="24"/>
        </w:rPr>
        <w:t xml:space="preserve">связано </w:t>
      </w:r>
      <w:r w:rsidR="00976023">
        <w:rPr>
          <w:rFonts w:ascii="Times New Roman" w:eastAsia="Calibri" w:hAnsi="Times New Roman" w:cs="Times New Roman"/>
          <w:sz w:val="24"/>
          <w:szCs w:val="24"/>
        </w:rPr>
        <w:t>со значительными расходами</w:t>
      </w:r>
      <w:r w:rsidRPr="00D67B52">
        <w:rPr>
          <w:rFonts w:ascii="Times New Roman" w:eastAsia="Calibri" w:hAnsi="Times New Roman" w:cs="Times New Roman"/>
          <w:sz w:val="24"/>
          <w:szCs w:val="24"/>
        </w:rPr>
        <w:t xml:space="preserve"> </w:t>
      </w:r>
      <w:r w:rsidR="00976023">
        <w:rPr>
          <w:rFonts w:ascii="Times New Roman" w:eastAsia="Calibri" w:hAnsi="Times New Roman" w:cs="Times New Roman"/>
          <w:sz w:val="24"/>
          <w:szCs w:val="24"/>
        </w:rPr>
        <w:t xml:space="preserve">в 2020 году </w:t>
      </w:r>
      <w:r w:rsidRPr="00D67B52">
        <w:rPr>
          <w:rFonts w:ascii="Times New Roman" w:eastAsia="Calibri" w:hAnsi="Times New Roman" w:cs="Times New Roman"/>
          <w:sz w:val="24"/>
          <w:szCs w:val="24"/>
        </w:rPr>
        <w:t>у МАОУ СОШ «Интеграция» Томского района на оснащение здания  новой  школы, а также с общими изменениями в структуре расходов.</w:t>
      </w:r>
    </w:p>
    <w:p w:rsidR="00293D4B" w:rsidRPr="00D67B52" w:rsidRDefault="00293D4B" w:rsidP="00293D4B">
      <w:pPr>
        <w:spacing w:after="0" w:line="240" w:lineRule="auto"/>
        <w:ind w:firstLine="567"/>
        <w:jc w:val="both"/>
        <w:rPr>
          <w:rFonts w:ascii="Times New Roman" w:eastAsia="Calibri" w:hAnsi="Times New Roman" w:cs="Times New Roman"/>
          <w:sz w:val="24"/>
          <w:szCs w:val="24"/>
        </w:rPr>
      </w:pPr>
      <w:r w:rsidRPr="00D67B52">
        <w:rPr>
          <w:rFonts w:ascii="Times New Roman" w:eastAsia="Calibri" w:hAnsi="Times New Roman" w:cs="Times New Roman"/>
          <w:sz w:val="24"/>
          <w:szCs w:val="24"/>
        </w:rPr>
        <w:t>Финансовый результат деятельности учреждения - это разница между начисленными доходами и начисленными расходами, рассчитанная с учетом определенных требований.  Общий финансовый результат деятельности образовательных учреждений по итогам 2021 года сложился в сумме «минус» 118</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143,6 тыс. рублей. В сравнении с 2020 годом изменение финансового результата в положительную сторону в абсолютном значении составило 48</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 xml:space="preserve">779,6 тыс. рублей. Основными причинами, влияющими на данный показатель, являются: </w:t>
      </w:r>
    </w:p>
    <w:p w:rsidR="00293D4B" w:rsidRPr="00D67B52" w:rsidRDefault="00293D4B" w:rsidP="00293D4B">
      <w:pPr>
        <w:spacing w:after="0" w:line="240" w:lineRule="auto"/>
        <w:ind w:firstLine="567"/>
        <w:jc w:val="both"/>
        <w:rPr>
          <w:rFonts w:ascii="Times New Roman" w:eastAsia="Calibri" w:hAnsi="Times New Roman" w:cs="Times New Roman"/>
          <w:sz w:val="24"/>
          <w:szCs w:val="24"/>
        </w:rPr>
      </w:pPr>
      <w:r w:rsidRPr="00D67B52">
        <w:rPr>
          <w:rFonts w:ascii="Times New Roman" w:eastAsia="Calibri" w:hAnsi="Times New Roman" w:cs="Times New Roman"/>
          <w:sz w:val="24"/>
          <w:szCs w:val="24"/>
        </w:rPr>
        <w:t>-</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 xml:space="preserve">в 2021 году значительно уменьшились расходы на приобретение особо ценного движимого имущества, стоимость приобретения которого при расчете </w:t>
      </w:r>
      <w:r w:rsidR="00976023">
        <w:rPr>
          <w:rFonts w:ascii="Times New Roman" w:eastAsia="Calibri" w:hAnsi="Times New Roman" w:cs="Times New Roman"/>
          <w:sz w:val="24"/>
          <w:szCs w:val="24"/>
        </w:rPr>
        <w:t>финансового результата уменьшило</w:t>
      </w:r>
      <w:r w:rsidRPr="00D67B52">
        <w:rPr>
          <w:rFonts w:ascii="Times New Roman" w:eastAsia="Calibri" w:hAnsi="Times New Roman" w:cs="Times New Roman"/>
          <w:sz w:val="24"/>
          <w:szCs w:val="24"/>
        </w:rPr>
        <w:t xml:space="preserve"> сумму начисленных доходов;</w:t>
      </w:r>
    </w:p>
    <w:p w:rsidR="00293D4B" w:rsidRPr="00D67B52" w:rsidRDefault="00293D4B" w:rsidP="00293D4B">
      <w:pPr>
        <w:spacing w:after="0" w:line="240" w:lineRule="auto"/>
        <w:ind w:firstLine="567"/>
        <w:jc w:val="both"/>
        <w:rPr>
          <w:rFonts w:ascii="Times New Roman" w:eastAsia="Calibri" w:hAnsi="Times New Roman" w:cs="Times New Roman"/>
          <w:sz w:val="24"/>
          <w:szCs w:val="24"/>
        </w:rPr>
      </w:pPr>
      <w:r w:rsidRPr="00D67B52">
        <w:rPr>
          <w:rFonts w:ascii="Times New Roman" w:eastAsia="Calibri" w:hAnsi="Times New Roman" w:cs="Times New Roman"/>
          <w:sz w:val="24"/>
          <w:szCs w:val="24"/>
        </w:rPr>
        <w:t>- в 2020 году были приобретены здания для размещения дошкольных учреждений, годовая сумма амортизации по которым отнесена на расходы в 2021 году;</w:t>
      </w:r>
    </w:p>
    <w:p w:rsidR="00293D4B" w:rsidRPr="00D67B52" w:rsidRDefault="00293D4B" w:rsidP="00293D4B">
      <w:pPr>
        <w:spacing w:after="0" w:line="240" w:lineRule="auto"/>
        <w:ind w:firstLine="567"/>
        <w:jc w:val="both"/>
        <w:rPr>
          <w:rFonts w:ascii="Times New Roman" w:eastAsia="Calibri" w:hAnsi="Times New Roman" w:cs="Times New Roman"/>
          <w:sz w:val="24"/>
          <w:szCs w:val="24"/>
        </w:rPr>
      </w:pPr>
      <w:r w:rsidRPr="00D67B52">
        <w:rPr>
          <w:rFonts w:ascii="Times New Roman" w:eastAsia="Calibri" w:hAnsi="Times New Roman" w:cs="Times New Roman"/>
          <w:sz w:val="24"/>
          <w:szCs w:val="24"/>
        </w:rPr>
        <w:t>- безвозмездная передача особо ценного движимого имущества в казну района, что увеличило расходы;</w:t>
      </w:r>
    </w:p>
    <w:p w:rsidR="00293D4B" w:rsidRPr="00D67B52" w:rsidRDefault="00293D4B" w:rsidP="00293D4B">
      <w:pPr>
        <w:spacing w:after="0" w:line="240" w:lineRule="auto"/>
        <w:ind w:firstLine="567"/>
        <w:jc w:val="both"/>
        <w:rPr>
          <w:rFonts w:ascii="Times New Roman" w:eastAsia="Calibri" w:hAnsi="Times New Roman" w:cs="Times New Roman"/>
          <w:sz w:val="24"/>
          <w:szCs w:val="24"/>
        </w:rPr>
      </w:pPr>
      <w:r w:rsidRPr="00D67B52">
        <w:rPr>
          <w:rFonts w:ascii="Times New Roman" w:eastAsia="Calibri" w:hAnsi="Times New Roman" w:cs="Times New Roman"/>
          <w:sz w:val="24"/>
          <w:szCs w:val="24"/>
        </w:rPr>
        <w:t>- списание материальных запасов, приобретенных в предыдущем периоде, что увеличило расходы в отчетном году.</w:t>
      </w:r>
    </w:p>
    <w:p w:rsidR="00597CFF" w:rsidRDefault="00293D4B" w:rsidP="00597CFF">
      <w:pPr>
        <w:spacing w:after="0" w:line="240" w:lineRule="auto"/>
        <w:ind w:firstLine="567"/>
        <w:jc w:val="both"/>
        <w:rPr>
          <w:rFonts w:ascii="Times New Roman" w:eastAsia="Calibri" w:hAnsi="Times New Roman" w:cs="Times New Roman"/>
          <w:sz w:val="24"/>
          <w:szCs w:val="24"/>
        </w:rPr>
      </w:pPr>
      <w:r w:rsidRPr="00D67B52">
        <w:rPr>
          <w:rFonts w:ascii="Times New Roman" w:eastAsia="Calibri" w:hAnsi="Times New Roman" w:cs="Times New Roman"/>
          <w:sz w:val="24"/>
          <w:szCs w:val="24"/>
        </w:rPr>
        <w:t>Финансовый результат от деятельности по выполнению муниципального задания на оказание муниципальных услуг составил «минус» 185</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691,6 тыс.</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 xml:space="preserve">рублей; от деятельности, не связанной с оказанием муниципальных услуг </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65</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964 тыс.</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рублей; от приносящей доход деятельности - 1584 тыс.</w:t>
      </w:r>
      <w:r w:rsidR="00597CFF">
        <w:rPr>
          <w:rFonts w:ascii="Times New Roman" w:eastAsia="Calibri" w:hAnsi="Times New Roman" w:cs="Times New Roman"/>
          <w:sz w:val="24"/>
          <w:szCs w:val="24"/>
        </w:rPr>
        <w:t xml:space="preserve"> </w:t>
      </w:r>
      <w:r w:rsidRPr="00D67B52">
        <w:rPr>
          <w:rFonts w:ascii="Times New Roman" w:eastAsia="Calibri" w:hAnsi="Times New Roman" w:cs="Times New Roman"/>
          <w:sz w:val="24"/>
          <w:szCs w:val="24"/>
        </w:rPr>
        <w:t>рублей.</w:t>
      </w:r>
      <w:r>
        <w:rPr>
          <w:rFonts w:ascii="Times New Roman" w:eastAsia="Calibri" w:hAnsi="Times New Roman" w:cs="Times New Roman"/>
          <w:sz w:val="24"/>
          <w:szCs w:val="24"/>
        </w:rPr>
        <w:t xml:space="preserve"> </w:t>
      </w:r>
    </w:p>
    <w:p w:rsidR="00597CFF" w:rsidRDefault="00597CFF" w:rsidP="00A04054">
      <w:pPr>
        <w:autoSpaceDE w:val="0"/>
        <w:autoSpaceDN w:val="0"/>
        <w:adjustRightInd w:val="0"/>
        <w:spacing w:after="0" w:line="240" w:lineRule="auto"/>
        <w:jc w:val="center"/>
        <w:rPr>
          <w:rFonts w:ascii="Times New Roman" w:eastAsia="Calibri" w:hAnsi="Times New Roman" w:cs="Times New Roman"/>
          <w:sz w:val="24"/>
          <w:szCs w:val="24"/>
        </w:rPr>
      </w:pPr>
    </w:p>
    <w:p w:rsidR="00B80F97" w:rsidRPr="009805ED" w:rsidRDefault="00B80F97" w:rsidP="00A04054">
      <w:pPr>
        <w:autoSpaceDE w:val="0"/>
        <w:autoSpaceDN w:val="0"/>
        <w:adjustRightInd w:val="0"/>
        <w:spacing w:after="0" w:line="240" w:lineRule="auto"/>
        <w:jc w:val="center"/>
        <w:rPr>
          <w:rFonts w:ascii="Times New Roman" w:hAnsi="Times New Roman"/>
          <w:b/>
          <w:sz w:val="24"/>
          <w:szCs w:val="24"/>
        </w:rPr>
      </w:pPr>
      <w:r w:rsidRPr="009805ED">
        <w:rPr>
          <w:rFonts w:ascii="Times New Roman" w:hAnsi="Times New Roman"/>
          <w:b/>
          <w:sz w:val="24"/>
          <w:szCs w:val="24"/>
        </w:rPr>
        <w:t>Учреждения культуры и спорта</w:t>
      </w:r>
    </w:p>
    <w:p w:rsidR="00D80D12" w:rsidRPr="009805ED" w:rsidRDefault="00D80D12" w:rsidP="00A04054">
      <w:pPr>
        <w:autoSpaceDE w:val="0"/>
        <w:autoSpaceDN w:val="0"/>
        <w:adjustRightInd w:val="0"/>
        <w:spacing w:after="0" w:line="240" w:lineRule="auto"/>
        <w:jc w:val="center"/>
        <w:rPr>
          <w:rFonts w:ascii="Times New Roman" w:hAnsi="Times New Roman"/>
          <w:b/>
          <w:sz w:val="24"/>
          <w:szCs w:val="24"/>
        </w:rPr>
      </w:pPr>
    </w:p>
    <w:p w:rsidR="005E45A5" w:rsidRPr="009805ED" w:rsidRDefault="005E45A5" w:rsidP="005E45A5">
      <w:pPr>
        <w:shd w:val="clear" w:color="auto" w:fill="FFFFFF" w:themeFill="background1"/>
        <w:spacing w:after="0" w:line="240" w:lineRule="auto"/>
        <w:ind w:firstLine="567"/>
        <w:jc w:val="both"/>
        <w:rPr>
          <w:rFonts w:ascii="Times New Roman" w:hAnsi="Times New Roman" w:cs="Times New Roman"/>
          <w:sz w:val="24"/>
          <w:szCs w:val="24"/>
        </w:rPr>
      </w:pPr>
      <w:r w:rsidRPr="009805ED">
        <w:rPr>
          <w:rFonts w:ascii="Times New Roman" w:hAnsi="Times New Roman" w:cs="Times New Roman"/>
          <w:sz w:val="24"/>
          <w:szCs w:val="24"/>
        </w:rPr>
        <w:t>Для организации досуга, развития и реализации творческого потенциала жителей на территории Томского района в 20</w:t>
      </w:r>
      <w:r w:rsidR="009805ED" w:rsidRPr="009805ED">
        <w:rPr>
          <w:rFonts w:ascii="Times New Roman" w:hAnsi="Times New Roman" w:cs="Times New Roman"/>
          <w:sz w:val="24"/>
          <w:szCs w:val="24"/>
        </w:rPr>
        <w:t>21</w:t>
      </w:r>
      <w:r w:rsidRPr="009805ED">
        <w:rPr>
          <w:rFonts w:ascii="Times New Roman" w:hAnsi="Times New Roman" w:cs="Times New Roman"/>
          <w:sz w:val="24"/>
          <w:szCs w:val="24"/>
        </w:rPr>
        <w:t xml:space="preserve"> году </w:t>
      </w:r>
      <w:r w:rsidR="009805ED" w:rsidRPr="009805ED">
        <w:rPr>
          <w:rFonts w:ascii="Times New Roman" w:hAnsi="Times New Roman" w:cs="Times New Roman"/>
          <w:sz w:val="24"/>
          <w:szCs w:val="24"/>
        </w:rPr>
        <w:t>осуществляли деятельность следующие подведомственные Управлению по культуре и спорту</w:t>
      </w:r>
      <w:r w:rsidR="00976023">
        <w:rPr>
          <w:rFonts w:ascii="Times New Roman" w:hAnsi="Times New Roman" w:cs="Times New Roman"/>
          <w:sz w:val="24"/>
          <w:szCs w:val="24"/>
        </w:rPr>
        <w:t>, молодежной политике и туризму</w:t>
      </w:r>
      <w:r w:rsidR="009805ED" w:rsidRPr="009805ED">
        <w:rPr>
          <w:rFonts w:ascii="Times New Roman" w:hAnsi="Times New Roman" w:cs="Times New Roman"/>
          <w:sz w:val="24"/>
          <w:szCs w:val="24"/>
        </w:rPr>
        <w:t xml:space="preserve"> учреждения:</w:t>
      </w:r>
    </w:p>
    <w:p w:rsidR="005E45A5" w:rsidRPr="000A3671" w:rsidRDefault="005E45A5" w:rsidP="005E45A5">
      <w:pPr>
        <w:shd w:val="clear" w:color="auto" w:fill="FFFFFF" w:themeFill="background1"/>
        <w:spacing w:after="0" w:line="240" w:lineRule="auto"/>
        <w:ind w:firstLine="567"/>
        <w:jc w:val="both"/>
        <w:rPr>
          <w:rFonts w:ascii="Times New Roman" w:hAnsi="Times New Roman" w:cs="Times New Roman"/>
          <w:sz w:val="24"/>
          <w:szCs w:val="24"/>
          <w:highlight w:val="yellow"/>
        </w:rPr>
      </w:pPr>
    </w:p>
    <w:tbl>
      <w:tblPr>
        <w:tblStyle w:val="a3"/>
        <w:tblW w:w="9786" w:type="dxa"/>
        <w:tblInd w:w="0" w:type="dxa"/>
        <w:tblLook w:val="04A0" w:firstRow="1" w:lastRow="0" w:firstColumn="1" w:lastColumn="0" w:noHBand="0" w:noVBand="1"/>
      </w:tblPr>
      <w:tblGrid>
        <w:gridCol w:w="4825"/>
        <w:gridCol w:w="1843"/>
        <w:gridCol w:w="1842"/>
        <w:gridCol w:w="1276"/>
      </w:tblGrid>
      <w:tr w:rsidR="005E45A5" w:rsidRPr="000A3671" w:rsidTr="001347C2">
        <w:tc>
          <w:tcPr>
            <w:tcW w:w="4825" w:type="dxa"/>
          </w:tcPr>
          <w:p w:rsidR="005E45A5" w:rsidRPr="009805ED" w:rsidRDefault="005E45A5" w:rsidP="001347C2">
            <w:pPr>
              <w:ind w:firstLine="567"/>
              <w:jc w:val="center"/>
              <w:rPr>
                <w:sz w:val="24"/>
                <w:szCs w:val="24"/>
              </w:rPr>
            </w:pPr>
            <w:r w:rsidRPr="009805ED">
              <w:rPr>
                <w:sz w:val="24"/>
                <w:szCs w:val="24"/>
              </w:rPr>
              <w:t>Тип  учреждения</w:t>
            </w:r>
          </w:p>
        </w:tc>
        <w:tc>
          <w:tcPr>
            <w:tcW w:w="1843" w:type="dxa"/>
          </w:tcPr>
          <w:p w:rsidR="005E45A5" w:rsidRPr="009805ED" w:rsidRDefault="005E45A5" w:rsidP="001347C2">
            <w:pPr>
              <w:jc w:val="center"/>
              <w:rPr>
                <w:sz w:val="24"/>
                <w:szCs w:val="24"/>
              </w:rPr>
            </w:pPr>
            <w:r w:rsidRPr="009805ED">
              <w:rPr>
                <w:sz w:val="24"/>
                <w:szCs w:val="24"/>
              </w:rPr>
              <w:t>Бюджетные учреждения</w:t>
            </w:r>
          </w:p>
        </w:tc>
        <w:tc>
          <w:tcPr>
            <w:tcW w:w="1842" w:type="dxa"/>
          </w:tcPr>
          <w:p w:rsidR="005E45A5" w:rsidRPr="009805ED" w:rsidRDefault="005E45A5" w:rsidP="001347C2">
            <w:pPr>
              <w:jc w:val="center"/>
              <w:rPr>
                <w:sz w:val="24"/>
                <w:szCs w:val="24"/>
              </w:rPr>
            </w:pPr>
            <w:r w:rsidRPr="009805ED">
              <w:rPr>
                <w:sz w:val="24"/>
                <w:szCs w:val="24"/>
              </w:rPr>
              <w:t>Автономные учреждения</w:t>
            </w:r>
          </w:p>
        </w:tc>
        <w:tc>
          <w:tcPr>
            <w:tcW w:w="1276" w:type="dxa"/>
          </w:tcPr>
          <w:p w:rsidR="005E45A5" w:rsidRPr="009805ED" w:rsidRDefault="005E45A5" w:rsidP="001347C2">
            <w:pPr>
              <w:jc w:val="center"/>
              <w:rPr>
                <w:sz w:val="24"/>
                <w:szCs w:val="24"/>
              </w:rPr>
            </w:pPr>
            <w:r w:rsidRPr="009805ED">
              <w:rPr>
                <w:sz w:val="24"/>
                <w:szCs w:val="24"/>
              </w:rPr>
              <w:t>ИТОГО</w:t>
            </w:r>
          </w:p>
        </w:tc>
      </w:tr>
      <w:tr w:rsidR="005E45A5" w:rsidRPr="000A3671" w:rsidTr="001347C2">
        <w:tc>
          <w:tcPr>
            <w:tcW w:w="4825" w:type="dxa"/>
          </w:tcPr>
          <w:p w:rsidR="005E45A5" w:rsidRPr="009805ED" w:rsidRDefault="005E45A5" w:rsidP="001347C2">
            <w:pPr>
              <w:rPr>
                <w:sz w:val="24"/>
                <w:szCs w:val="24"/>
              </w:rPr>
            </w:pPr>
            <w:r w:rsidRPr="009805ED">
              <w:rPr>
                <w:sz w:val="24"/>
                <w:szCs w:val="24"/>
              </w:rPr>
              <w:t>Библиотека</w:t>
            </w:r>
          </w:p>
        </w:tc>
        <w:tc>
          <w:tcPr>
            <w:tcW w:w="1843" w:type="dxa"/>
          </w:tcPr>
          <w:p w:rsidR="005E45A5" w:rsidRPr="009805ED" w:rsidRDefault="005E45A5" w:rsidP="001347C2">
            <w:pPr>
              <w:jc w:val="center"/>
              <w:rPr>
                <w:sz w:val="24"/>
                <w:szCs w:val="24"/>
              </w:rPr>
            </w:pPr>
            <w:r w:rsidRPr="009805ED">
              <w:rPr>
                <w:sz w:val="24"/>
                <w:szCs w:val="24"/>
              </w:rPr>
              <w:t>1</w:t>
            </w:r>
          </w:p>
        </w:tc>
        <w:tc>
          <w:tcPr>
            <w:tcW w:w="1842" w:type="dxa"/>
          </w:tcPr>
          <w:p w:rsidR="005E45A5" w:rsidRPr="009805ED" w:rsidRDefault="005E45A5" w:rsidP="001347C2">
            <w:pPr>
              <w:jc w:val="center"/>
              <w:rPr>
                <w:sz w:val="24"/>
                <w:szCs w:val="24"/>
              </w:rPr>
            </w:pPr>
            <w:r w:rsidRPr="009805ED">
              <w:rPr>
                <w:sz w:val="24"/>
                <w:szCs w:val="24"/>
              </w:rPr>
              <w:t>0</w:t>
            </w:r>
          </w:p>
        </w:tc>
        <w:tc>
          <w:tcPr>
            <w:tcW w:w="1276" w:type="dxa"/>
          </w:tcPr>
          <w:p w:rsidR="005E45A5" w:rsidRPr="009805ED" w:rsidRDefault="005E45A5" w:rsidP="001347C2">
            <w:pPr>
              <w:jc w:val="center"/>
              <w:rPr>
                <w:sz w:val="24"/>
                <w:szCs w:val="24"/>
              </w:rPr>
            </w:pPr>
            <w:r w:rsidRPr="009805ED">
              <w:rPr>
                <w:sz w:val="24"/>
                <w:szCs w:val="24"/>
              </w:rPr>
              <w:t>1</w:t>
            </w:r>
          </w:p>
        </w:tc>
      </w:tr>
      <w:tr w:rsidR="005E45A5" w:rsidRPr="000A3671" w:rsidTr="001347C2">
        <w:tc>
          <w:tcPr>
            <w:tcW w:w="4825" w:type="dxa"/>
          </w:tcPr>
          <w:p w:rsidR="005E45A5" w:rsidRPr="009805ED" w:rsidRDefault="005E45A5" w:rsidP="001347C2">
            <w:pPr>
              <w:rPr>
                <w:sz w:val="24"/>
                <w:szCs w:val="24"/>
              </w:rPr>
            </w:pPr>
            <w:r w:rsidRPr="009805ED">
              <w:rPr>
                <w:sz w:val="24"/>
                <w:szCs w:val="24"/>
              </w:rPr>
              <w:t>Учреждения культуры</w:t>
            </w:r>
          </w:p>
        </w:tc>
        <w:tc>
          <w:tcPr>
            <w:tcW w:w="1843" w:type="dxa"/>
          </w:tcPr>
          <w:p w:rsidR="005E45A5" w:rsidRPr="009805ED" w:rsidRDefault="009805ED" w:rsidP="001347C2">
            <w:pPr>
              <w:jc w:val="center"/>
              <w:rPr>
                <w:sz w:val="24"/>
                <w:szCs w:val="24"/>
              </w:rPr>
            </w:pPr>
            <w:r>
              <w:rPr>
                <w:sz w:val="24"/>
                <w:szCs w:val="24"/>
              </w:rPr>
              <w:t>12</w:t>
            </w:r>
          </w:p>
        </w:tc>
        <w:tc>
          <w:tcPr>
            <w:tcW w:w="1842" w:type="dxa"/>
          </w:tcPr>
          <w:p w:rsidR="005E45A5" w:rsidRPr="009805ED" w:rsidRDefault="00792A4B" w:rsidP="001347C2">
            <w:pPr>
              <w:jc w:val="center"/>
              <w:rPr>
                <w:sz w:val="24"/>
                <w:szCs w:val="24"/>
              </w:rPr>
            </w:pPr>
            <w:r w:rsidRPr="009805ED">
              <w:rPr>
                <w:sz w:val="24"/>
                <w:szCs w:val="24"/>
              </w:rPr>
              <w:t>0</w:t>
            </w:r>
          </w:p>
        </w:tc>
        <w:tc>
          <w:tcPr>
            <w:tcW w:w="1276" w:type="dxa"/>
          </w:tcPr>
          <w:p w:rsidR="005E45A5" w:rsidRPr="009805ED" w:rsidRDefault="009805ED" w:rsidP="001347C2">
            <w:pPr>
              <w:jc w:val="center"/>
              <w:rPr>
                <w:sz w:val="24"/>
                <w:szCs w:val="24"/>
              </w:rPr>
            </w:pPr>
            <w:r>
              <w:rPr>
                <w:sz w:val="24"/>
                <w:szCs w:val="24"/>
              </w:rPr>
              <w:t>12</w:t>
            </w:r>
          </w:p>
        </w:tc>
      </w:tr>
      <w:tr w:rsidR="005E45A5" w:rsidRPr="000A3671" w:rsidTr="001347C2">
        <w:tc>
          <w:tcPr>
            <w:tcW w:w="4825" w:type="dxa"/>
          </w:tcPr>
          <w:p w:rsidR="005E45A5" w:rsidRPr="009805ED" w:rsidRDefault="005E45A5" w:rsidP="001347C2">
            <w:pPr>
              <w:rPr>
                <w:sz w:val="24"/>
                <w:szCs w:val="24"/>
              </w:rPr>
            </w:pPr>
            <w:r w:rsidRPr="009805ED">
              <w:rPr>
                <w:sz w:val="24"/>
                <w:szCs w:val="24"/>
              </w:rPr>
              <w:t>Учреждения дополнительного образования</w:t>
            </w:r>
          </w:p>
        </w:tc>
        <w:tc>
          <w:tcPr>
            <w:tcW w:w="1843" w:type="dxa"/>
          </w:tcPr>
          <w:p w:rsidR="005E45A5" w:rsidRPr="009805ED" w:rsidRDefault="005E45A5" w:rsidP="001347C2">
            <w:pPr>
              <w:jc w:val="center"/>
              <w:rPr>
                <w:sz w:val="24"/>
                <w:szCs w:val="24"/>
              </w:rPr>
            </w:pPr>
            <w:r w:rsidRPr="009805ED">
              <w:rPr>
                <w:sz w:val="24"/>
                <w:szCs w:val="24"/>
              </w:rPr>
              <w:t>4</w:t>
            </w:r>
          </w:p>
        </w:tc>
        <w:tc>
          <w:tcPr>
            <w:tcW w:w="1842" w:type="dxa"/>
          </w:tcPr>
          <w:p w:rsidR="005E45A5" w:rsidRPr="009805ED" w:rsidRDefault="005E45A5" w:rsidP="001347C2">
            <w:pPr>
              <w:jc w:val="center"/>
              <w:rPr>
                <w:sz w:val="24"/>
                <w:szCs w:val="24"/>
              </w:rPr>
            </w:pPr>
            <w:r w:rsidRPr="009805ED">
              <w:rPr>
                <w:sz w:val="24"/>
                <w:szCs w:val="24"/>
              </w:rPr>
              <w:t>0</w:t>
            </w:r>
          </w:p>
        </w:tc>
        <w:tc>
          <w:tcPr>
            <w:tcW w:w="1276" w:type="dxa"/>
          </w:tcPr>
          <w:p w:rsidR="005E45A5" w:rsidRPr="009805ED" w:rsidRDefault="005E45A5" w:rsidP="001347C2">
            <w:pPr>
              <w:jc w:val="center"/>
              <w:rPr>
                <w:sz w:val="24"/>
                <w:szCs w:val="24"/>
              </w:rPr>
            </w:pPr>
            <w:r w:rsidRPr="009805ED">
              <w:rPr>
                <w:sz w:val="24"/>
                <w:szCs w:val="24"/>
              </w:rPr>
              <w:t>4</w:t>
            </w:r>
          </w:p>
        </w:tc>
      </w:tr>
      <w:tr w:rsidR="005E45A5" w:rsidRPr="000A3671" w:rsidTr="001347C2">
        <w:tc>
          <w:tcPr>
            <w:tcW w:w="4825" w:type="dxa"/>
          </w:tcPr>
          <w:p w:rsidR="005E45A5" w:rsidRPr="009805ED" w:rsidRDefault="005E45A5" w:rsidP="001347C2">
            <w:pPr>
              <w:rPr>
                <w:sz w:val="24"/>
                <w:szCs w:val="24"/>
              </w:rPr>
            </w:pPr>
            <w:r w:rsidRPr="009805ED">
              <w:rPr>
                <w:sz w:val="24"/>
                <w:szCs w:val="24"/>
              </w:rPr>
              <w:t>Центр физической культуры и спорта</w:t>
            </w:r>
          </w:p>
        </w:tc>
        <w:tc>
          <w:tcPr>
            <w:tcW w:w="1843" w:type="dxa"/>
          </w:tcPr>
          <w:p w:rsidR="005E45A5" w:rsidRPr="009805ED" w:rsidRDefault="005E45A5" w:rsidP="001347C2">
            <w:pPr>
              <w:jc w:val="center"/>
              <w:rPr>
                <w:sz w:val="24"/>
                <w:szCs w:val="24"/>
              </w:rPr>
            </w:pPr>
            <w:r w:rsidRPr="009805ED">
              <w:rPr>
                <w:sz w:val="24"/>
                <w:szCs w:val="24"/>
              </w:rPr>
              <w:t>0</w:t>
            </w:r>
          </w:p>
        </w:tc>
        <w:tc>
          <w:tcPr>
            <w:tcW w:w="1842" w:type="dxa"/>
          </w:tcPr>
          <w:p w:rsidR="005E45A5" w:rsidRPr="009805ED" w:rsidRDefault="005E45A5" w:rsidP="001347C2">
            <w:pPr>
              <w:jc w:val="center"/>
              <w:rPr>
                <w:sz w:val="24"/>
                <w:szCs w:val="24"/>
              </w:rPr>
            </w:pPr>
            <w:r w:rsidRPr="009805ED">
              <w:rPr>
                <w:sz w:val="24"/>
                <w:szCs w:val="24"/>
              </w:rPr>
              <w:t>1</w:t>
            </w:r>
          </w:p>
        </w:tc>
        <w:tc>
          <w:tcPr>
            <w:tcW w:w="1276" w:type="dxa"/>
          </w:tcPr>
          <w:p w:rsidR="005E45A5" w:rsidRPr="009805ED" w:rsidRDefault="005E45A5" w:rsidP="001347C2">
            <w:pPr>
              <w:jc w:val="center"/>
              <w:rPr>
                <w:sz w:val="24"/>
                <w:szCs w:val="24"/>
              </w:rPr>
            </w:pPr>
            <w:r w:rsidRPr="009805ED">
              <w:rPr>
                <w:sz w:val="24"/>
                <w:szCs w:val="24"/>
              </w:rPr>
              <w:t>1</w:t>
            </w:r>
          </w:p>
        </w:tc>
      </w:tr>
      <w:tr w:rsidR="005E45A5" w:rsidRPr="000A3671" w:rsidTr="001347C2">
        <w:tc>
          <w:tcPr>
            <w:tcW w:w="4825" w:type="dxa"/>
          </w:tcPr>
          <w:p w:rsidR="005E45A5" w:rsidRPr="009805ED" w:rsidRDefault="005E45A5" w:rsidP="001347C2">
            <w:pPr>
              <w:ind w:firstLine="567"/>
              <w:jc w:val="center"/>
              <w:rPr>
                <w:b/>
                <w:sz w:val="24"/>
                <w:szCs w:val="24"/>
              </w:rPr>
            </w:pPr>
            <w:r w:rsidRPr="009805ED">
              <w:rPr>
                <w:b/>
                <w:sz w:val="24"/>
                <w:szCs w:val="24"/>
              </w:rPr>
              <w:t>ИТОГО</w:t>
            </w:r>
          </w:p>
        </w:tc>
        <w:tc>
          <w:tcPr>
            <w:tcW w:w="1843" w:type="dxa"/>
          </w:tcPr>
          <w:p w:rsidR="005E45A5" w:rsidRPr="009805ED" w:rsidRDefault="009805ED" w:rsidP="001347C2">
            <w:pPr>
              <w:jc w:val="center"/>
              <w:rPr>
                <w:b/>
                <w:sz w:val="24"/>
                <w:szCs w:val="24"/>
              </w:rPr>
            </w:pPr>
            <w:r>
              <w:rPr>
                <w:b/>
                <w:sz w:val="24"/>
                <w:szCs w:val="24"/>
              </w:rPr>
              <w:t>17</w:t>
            </w:r>
          </w:p>
        </w:tc>
        <w:tc>
          <w:tcPr>
            <w:tcW w:w="1842" w:type="dxa"/>
          </w:tcPr>
          <w:p w:rsidR="005E45A5" w:rsidRPr="009805ED" w:rsidRDefault="005E45A5" w:rsidP="001347C2">
            <w:pPr>
              <w:jc w:val="center"/>
              <w:rPr>
                <w:b/>
                <w:sz w:val="24"/>
                <w:szCs w:val="24"/>
              </w:rPr>
            </w:pPr>
            <w:r w:rsidRPr="009805ED">
              <w:rPr>
                <w:b/>
                <w:sz w:val="24"/>
                <w:szCs w:val="24"/>
              </w:rPr>
              <w:t>1</w:t>
            </w:r>
          </w:p>
        </w:tc>
        <w:tc>
          <w:tcPr>
            <w:tcW w:w="1276" w:type="dxa"/>
          </w:tcPr>
          <w:p w:rsidR="005E45A5" w:rsidRPr="009805ED" w:rsidRDefault="009805ED" w:rsidP="001347C2">
            <w:pPr>
              <w:jc w:val="center"/>
              <w:rPr>
                <w:b/>
                <w:sz w:val="24"/>
                <w:szCs w:val="24"/>
              </w:rPr>
            </w:pPr>
            <w:r>
              <w:rPr>
                <w:b/>
                <w:sz w:val="24"/>
                <w:szCs w:val="24"/>
              </w:rPr>
              <w:t>18</w:t>
            </w:r>
          </w:p>
        </w:tc>
      </w:tr>
    </w:tbl>
    <w:p w:rsidR="005E45A5" w:rsidRPr="000A3671" w:rsidRDefault="005E45A5" w:rsidP="004D3718">
      <w:pPr>
        <w:shd w:val="clear" w:color="auto" w:fill="FFFFFF" w:themeFill="background1"/>
        <w:spacing w:after="0" w:line="240" w:lineRule="auto"/>
        <w:jc w:val="both"/>
        <w:rPr>
          <w:rFonts w:ascii="Times New Roman" w:hAnsi="Times New Roman" w:cs="Times New Roman"/>
          <w:sz w:val="24"/>
          <w:szCs w:val="24"/>
          <w:highlight w:val="yellow"/>
        </w:rPr>
      </w:pPr>
    </w:p>
    <w:p w:rsidR="004D3718" w:rsidRPr="00976023" w:rsidRDefault="004D3718" w:rsidP="004D3718">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976023">
        <w:rPr>
          <w:rFonts w:ascii="Times New Roman" w:hAnsi="Times New Roman" w:cs="Times New Roman"/>
          <w:sz w:val="24"/>
          <w:szCs w:val="24"/>
        </w:rPr>
        <w:t>С 01.01.2021 в состав подведомственных учреждений вошло муниципальное бюджетное учреждение "</w:t>
      </w:r>
      <w:proofErr w:type="spellStart"/>
      <w:r w:rsidRPr="00976023">
        <w:rPr>
          <w:rFonts w:ascii="Times New Roman" w:hAnsi="Times New Roman" w:cs="Times New Roman"/>
          <w:sz w:val="24"/>
          <w:szCs w:val="24"/>
        </w:rPr>
        <w:t>Наумовский</w:t>
      </w:r>
      <w:proofErr w:type="spellEnd"/>
      <w:r w:rsidRPr="00976023">
        <w:rPr>
          <w:rFonts w:ascii="Times New Roman" w:hAnsi="Times New Roman" w:cs="Times New Roman"/>
          <w:sz w:val="24"/>
          <w:szCs w:val="24"/>
        </w:rPr>
        <w:t xml:space="preserve"> сельский культурно-спортивный комплекс" в результате принятия Администрацией Томского района полномочий по решению вопросов местного значения по созданию условий для организации досуга и обеспечения жителей </w:t>
      </w:r>
      <w:proofErr w:type="spellStart"/>
      <w:r w:rsidRPr="00976023">
        <w:rPr>
          <w:rFonts w:ascii="Times New Roman" w:hAnsi="Times New Roman" w:cs="Times New Roman"/>
          <w:sz w:val="24"/>
          <w:szCs w:val="24"/>
        </w:rPr>
        <w:t>Наумовского</w:t>
      </w:r>
      <w:proofErr w:type="spellEnd"/>
      <w:r w:rsidRPr="00976023">
        <w:rPr>
          <w:rFonts w:ascii="Times New Roman" w:hAnsi="Times New Roman" w:cs="Times New Roman"/>
          <w:sz w:val="24"/>
          <w:szCs w:val="24"/>
        </w:rPr>
        <w:t xml:space="preserve"> сельского поселения услугами организаций культуры, по обеспечению условий для развития на территории </w:t>
      </w:r>
      <w:proofErr w:type="spellStart"/>
      <w:r w:rsidRPr="00976023">
        <w:rPr>
          <w:rFonts w:ascii="Times New Roman" w:hAnsi="Times New Roman" w:cs="Times New Roman"/>
          <w:sz w:val="24"/>
          <w:szCs w:val="24"/>
        </w:rPr>
        <w:t>Наумовского</w:t>
      </w:r>
      <w:proofErr w:type="spellEnd"/>
      <w:r w:rsidRPr="00976023">
        <w:rPr>
          <w:rFonts w:ascii="Times New Roman" w:hAnsi="Times New Roman" w:cs="Times New Roman"/>
          <w:sz w:val="24"/>
          <w:szCs w:val="24"/>
        </w:rPr>
        <w:t xml:space="preserve"> сельского поселения физической культуры, школьного спорта и массового спорта, организации проведения</w:t>
      </w:r>
      <w:proofErr w:type="gramEnd"/>
      <w:r w:rsidRPr="00976023">
        <w:rPr>
          <w:rFonts w:ascii="Times New Roman" w:hAnsi="Times New Roman" w:cs="Times New Roman"/>
          <w:sz w:val="24"/>
          <w:szCs w:val="24"/>
        </w:rPr>
        <w:t xml:space="preserve"> официальных физкультурно-оздоровительных и спортивных мероприятий поселения.</w:t>
      </w:r>
    </w:p>
    <w:p w:rsidR="00416A0B" w:rsidRPr="00046277" w:rsidRDefault="00416A0B" w:rsidP="00416A0B">
      <w:pPr>
        <w:shd w:val="clear" w:color="auto" w:fill="FFFFFF" w:themeFill="background1"/>
        <w:spacing w:after="0" w:line="240" w:lineRule="auto"/>
        <w:ind w:firstLine="567"/>
        <w:jc w:val="both"/>
        <w:rPr>
          <w:rFonts w:ascii="Times New Roman" w:hAnsi="Times New Roman" w:cs="Times New Roman"/>
          <w:color w:val="000000"/>
          <w:sz w:val="24"/>
          <w:szCs w:val="24"/>
        </w:rPr>
      </w:pPr>
      <w:r w:rsidRPr="00046277">
        <w:rPr>
          <w:rFonts w:ascii="Times New Roman" w:eastAsia="Calibri" w:hAnsi="Times New Roman" w:cs="Times New Roman"/>
          <w:sz w:val="24"/>
          <w:szCs w:val="24"/>
          <w:shd w:val="clear" w:color="auto" w:fill="FFFFFF" w:themeFill="background1"/>
        </w:rPr>
        <w:t>Итоговый финансовый результат подведомственных учреждений</w:t>
      </w:r>
      <w:r w:rsidRPr="00046277">
        <w:rPr>
          <w:rFonts w:ascii="Times New Roman" w:eastAsia="Calibri" w:hAnsi="Times New Roman" w:cs="Times New Roman"/>
          <w:sz w:val="24"/>
          <w:szCs w:val="24"/>
        </w:rPr>
        <w:t xml:space="preserve"> в 2021 году составил в сумме «минус» </w:t>
      </w:r>
      <w:r w:rsidRPr="00046277">
        <w:rPr>
          <w:rFonts w:ascii="Times New Roman" w:eastAsia="Times New Roman" w:hAnsi="Times New Roman" w:cs="Times New Roman"/>
          <w:bCs/>
          <w:color w:val="000000"/>
          <w:sz w:val="24"/>
          <w:szCs w:val="24"/>
          <w:lang w:eastAsia="ru-RU"/>
        </w:rPr>
        <w:t>12 174,63</w:t>
      </w:r>
      <w:r w:rsidRPr="00046277">
        <w:rPr>
          <w:rFonts w:ascii="Times New Roman" w:eastAsia="Times New Roman" w:hAnsi="Times New Roman" w:cs="Times New Roman"/>
          <w:b/>
          <w:bCs/>
          <w:color w:val="000000"/>
          <w:sz w:val="24"/>
          <w:szCs w:val="24"/>
          <w:lang w:eastAsia="ru-RU"/>
        </w:rPr>
        <w:t xml:space="preserve"> </w:t>
      </w:r>
      <w:r w:rsidRPr="00046277">
        <w:rPr>
          <w:rFonts w:ascii="Times New Roman" w:eastAsia="Calibri" w:hAnsi="Times New Roman" w:cs="Times New Roman"/>
          <w:sz w:val="24"/>
          <w:szCs w:val="24"/>
        </w:rPr>
        <w:t xml:space="preserve">тыс. рублей. </w:t>
      </w:r>
      <w:r w:rsidRPr="00046277">
        <w:rPr>
          <w:rFonts w:ascii="Times New Roman" w:hAnsi="Times New Roman" w:cs="Times New Roman"/>
          <w:color w:val="000000"/>
          <w:sz w:val="24"/>
          <w:szCs w:val="24"/>
        </w:rPr>
        <w:t>В сравнении с 2020 годом изменение финансового результата в отрицательную сторону в абсолютном значении составило 5 796,2 тыс. рублей. Основными причинами, влияющими на данный показатель, являются:</w:t>
      </w:r>
    </w:p>
    <w:p w:rsidR="00416A0B" w:rsidRPr="00046277" w:rsidRDefault="00416A0B" w:rsidP="00416A0B">
      <w:pPr>
        <w:pStyle w:val="228bf8a64b8551e1msonormal"/>
        <w:shd w:val="clear" w:color="auto" w:fill="FFFFFF"/>
        <w:spacing w:before="0" w:beforeAutospacing="0" w:after="0" w:afterAutospacing="0"/>
        <w:ind w:firstLine="567"/>
        <w:jc w:val="both"/>
        <w:rPr>
          <w:color w:val="000000"/>
        </w:rPr>
      </w:pPr>
      <w:r w:rsidRPr="00046277">
        <w:rPr>
          <w:color w:val="000000"/>
        </w:rPr>
        <w:t>- в 2021 году значительно уменьшились расходы на приобретение особо ценного движимого имущества, стоимость приобретения которого при расчете финансового результата уменьшило сумму начисленных доходов;</w:t>
      </w:r>
    </w:p>
    <w:p w:rsidR="00416A0B" w:rsidRPr="00046277" w:rsidRDefault="00416A0B" w:rsidP="00416A0B">
      <w:pPr>
        <w:pStyle w:val="228bf8a64b8551e1msonormal"/>
        <w:shd w:val="clear" w:color="auto" w:fill="FFFFFF"/>
        <w:spacing w:before="0" w:beforeAutospacing="0" w:after="0" w:afterAutospacing="0"/>
        <w:ind w:firstLine="567"/>
        <w:jc w:val="both"/>
        <w:rPr>
          <w:color w:val="000000"/>
        </w:rPr>
      </w:pPr>
      <w:r w:rsidRPr="00046277">
        <w:rPr>
          <w:color w:val="000000"/>
        </w:rPr>
        <w:t xml:space="preserve">-  уменьшились безвозмездные </w:t>
      </w:r>
      <w:proofErr w:type="spellStart"/>
      <w:r w:rsidRPr="00046277">
        <w:rPr>
          <w:color w:val="000000"/>
        </w:rPr>
        <w:t>неденежные</w:t>
      </w:r>
      <w:proofErr w:type="spellEnd"/>
      <w:r w:rsidRPr="00046277">
        <w:rPr>
          <w:color w:val="000000"/>
        </w:rPr>
        <w:t xml:space="preserve"> поступления капитального характера от сектора государственного управления и организаций государственного сектора  в сравнении с 2020 годом;</w:t>
      </w:r>
    </w:p>
    <w:p w:rsidR="00416A0B" w:rsidRPr="00046277" w:rsidRDefault="00416A0B" w:rsidP="00416A0B">
      <w:pPr>
        <w:pStyle w:val="228bf8a64b8551e1msonormal"/>
        <w:shd w:val="clear" w:color="auto" w:fill="FFFFFF"/>
        <w:spacing w:before="0" w:beforeAutospacing="0" w:after="0" w:afterAutospacing="0"/>
        <w:ind w:firstLine="567"/>
        <w:jc w:val="both"/>
        <w:rPr>
          <w:color w:val="000000"/>
        </w:rPr>
      </w:pPr>
      <w:r w:rsidRPr="00046277">
        <w:rPr>
          <w:color w:val="000000"/>
        </w:rPr>
        <w:t>- списание материальных запасов, приобретенных в предыдущем периоде, что увеличило расходы в отчетном году.</w:t>
      </w:r>
    </w:p>
    <w:p w:rsidR="00416A0B" w:rsidRPr="00046277" w:rsidRDefault="00416A0B" w:rsidP="00416A0B">
      <w:pPr>
        <w:shd w:val="clear" w:color="auto" w:fill="FFFFFF" w:themeFill="background1"/>
        <w:spacing w:after="0" w:line="240" w:lineRule="auto"/>
        <w:ind w:firstLine="567"/>
        <w:jc w:val="both"/>
        <w:rPr>
          <w:rFonts w:ascii="Times New Roman" w:eastAsia="Calibri" w:hAnsi="Times New Roman" w:cs="Times New Roman"/>
          <w:sz w:val="24"/>
          <w:szCs w:val="24"/>
        </w:rPr>
      </w:pPr>
      <w:r w:rsidRPr="00046277">
        <w:rPr>
          <w:rFonts w:ascii="Times New Roman" w:eastAsia="Calibri" w:hAnsi="Times New Roman" w:cs="Times New Roman"/>
          <w:sz w:val="24"/>
          <w:szCs w:val="24"/>
        </w:rPr>
        <w:t>Основными источниками формирования финансового обеспечения учреждений являются:</w:t>
      </w:r>
    </w:p>
    <w:p w:rsidR="00416A0B" w:rsidRPr="00046277" w:rsidRDefault="00416A0B" w:rsidP="00416A0B">
      <w:pPr>
        <w:shd w:val="clear" w:color="auto" w:fill="FFFFFF" w:themeFill="background1"/>
        <w:spacing w:after="0" w:line="240" w:lineRule="auto"/>
        <w:ind w:firstLine="567"/>
        <w:jc w:val="both"/>
        <w:rPr>
          <w:rFonts w:ascii="Times New Roman" w:eastAsia="Calibri" w:hAnsi="Times New Roman" w:cs="Times New Roman"/>
          <w:sz w:val="24"/>
          <w:szCs w:val="24"/>
        </w:rPr>
      </w:pPr>
      <w:r w:rsidRPr="00046277">
        <w:rPr>
          <w:rFonts w:ascii="Times New Roman" w:eastAsia="Calibri" w:hAnsi="Times New Roman" w:cs="Times New Roman"/>
          <w:sz w:val="24"/>
          <w:szCs w:val="24"/>
        </w:rPr>
        <w:t xml:space="preserve">- субсидии на выполнение муниципального задания, объем которых составил 121 348,8 тыс. руб. (67,9% от общего объёма поступлений), что на 1,5% больше, чем в 2020 году. </w:t>
      </w:r>
    </w:p>
    <w:p w:rsidR="00416A0B" w:rsidRPr="00046277" w:rsidRDefault="00416A0B" w:rsidP="00416A0B">
      <w:pPr>
        <w:shd w:val="clear" w:color="auto" w:fill="FFFFFF" w:themeFill="background1"/>
        <w:spacing w:after="0" w:line="240" w:lineRule="auto"/>
        <w:ind w:firstLine="567"/>
        <w:jc w:val="both"/>
        <w:rPr>
          <w:rFonts w:ascii="Times New Roman" w:eastAsia="Calibri" w:hAnsi="Times New Roman" w:cs="Times New Roman"/>
          <w:sz w:val="24"/>
          <w:szCs w:val="24"/>
        </w:rPr>
      </w:pPr>
      <w:r w:rsidRPr="00046277">
        <w:rPr>
          <w:rFonts w:ascii="Times New Roman" w:eastAsia="Calibri" w:hAnsi="Times New Roman" w:cs="Times New Roman"/>
          <w:sz w:val="24"/>
          <w:szCs w:val="24"/>
        </w:rPr>
        <w:t>- субсидии на иные цели, объем которых составил 54 990,6 тыс. рублей (30,8% от общего объёма поступлений), что на 3,4% больше, чем в 2020 году).</w:t>
      </w:r>
    </w:p>
    <w:p w:rsidR="000F01C6" w:rsidRPr="00976023" w:rsidRDefault="00706988" w:rsidP="00706988">
      <w:pPr>
        <w:shd w:val="clear" w:color="auto" w:fill="FFFFFF" w:themeFill="background1"/>
        <w:spacing w:after="0" w:line="240" w:lineRule="auto"/>
        <w:ind w:firstLine="567"/>
        <w:jc w:val="both"/>
        <w:rPr>
          <w:rFonts w:ascii="Times New Roman" w:hAnsi="Times New Roman" w:cs="Times New Roman"/>
          <w:sz w:val="24"/>
          <w:szCs w:val="24"/>
        </w:rPr>
      </w:pPr>
      <w:r w:rsidRPr="00976023">
        <w:rPr>
          <w:rFonts w:ascii="Times New Roman" w:hAnsi="Times New Roman" w:cs="Times New Roman"/>
          <w:sz w:val="24"/>
          <w:szCs w:val="24"/>
        </w:rPr>
        <w:t>Первоначальная стоимость основных средств подведомственных учреждений составила 81 835,8 тыс. руб</w:t>
      </w:r>
      <w:r w:rsidR="0073307C" w:rsidRPr="00976023">
        <w:rPr>
          <w:rFonts w:ascii="Times New Roman" w:hAnsi="Times New Roman" w:cs="Times New Roman"/>
          <w:sz w:val="24"/>
          <w:szCs w:val="24"/>
        </w:rPr>
        <w:t>лей</w:t>
      </w:r>
      <w:r w:rsidRPr="00976023">
        <w:rPr>
          <w:rFonts w:ascii="Times New Roman" w:hAnsi="Times New Roman" w:cs="Times New Roman"/>
          <w:sz w:val="24"/>
          <w:szCs w:val="24"/>
        </w:rPr>
        <w:t xml:space="preserve">. </w:t>
      </w:r>
      <w:r w:rsidR="000F01C6" w:rsidRPr="00976023">
        <w:rPr>
          <w:rFonts w:ascii="Times New Roman" w:hAnsi="Times New Roman" w:cs="Times New Roman"/>
          <w:sz w:val="24"/>
          <w:szCs w:val="24"/>
        </w:rPr>
        <w:t>Износ недвижимого имущества</w:t>
      </w:r>
      <w:r w:rsidR="000D385E">
        <w:rPr>
          <w:rFonts w:ascii="Times New Roman" w:hAnsi="Times New Roman" w:cs="Times New Roman"/>
          <w:sz w:val="24"/>
          <w:szCs w:val="24"/>
        </w:rPr>
        <w:t>,</w:t>
      </w:r>
      <w:r w:rsidR="000F01C6" w:rsidRPr="00976023">
        <w:rPr>
          <w:rFonts w:ascii="Times New Roman" w:hAnsi="Times New Roman" w:cs="Times New Roman"/>
          <w:sz w:val="24"/>
          <w:szCs w:val="24"/>
        </w:rPr>
        <w:t xml:space="preserve"> в среднем</w:t>
      </w:r>
      <w:r w:rsidR="000D385E">
        <w:rPr>
          <w:rFonts w:ascii="Times New Roman" w:hAnsi="Times New Roman" w:cs="Times New Roman"/>
          <w:sz w:val="24"/>
          <w:szCs w:val="24"/>
        </w:rPr>
        <w:t>, составил</w:t>
      </w:r>
      <w:bookmarkStart w:id="0" w:name="_GoBack"/>
      <w:bookmarkEnd w:id="0"/>
      <w:r w:rsidR="000F01C6" w:rsidRPr="00976023">
        <w:rPr>
          <w:rFonts w:ascii="Times New Roman" w:hAnsi="Times New Roman" w:cs="Times New Roman"/>
          <w:sz w:val="24"/>
          <w:szCs w:val="24"/>
        </w:rPr>
        <w:t xml:space="preserve"> </w:t>
      </w:r>
      <w:r w:rsidR="00841737">
        <w:rPr>
          <w:rFonts w:ascii="Times New Roman" w:hAnsi="Times New Roman" w:cs="Times New Roman"/>
          <w:sz w:val="24"/>
          <w:szCs w:val="24"/>
        </w:rPr>
        <w:t>25,86</w:t>
      </w:r>
      <w:r w:rsidR="000F01C6" w:rsidRPr="00976023">
        <w:rPr>
          <w:rFonts w:ascii="Times New Roman" w:hAnsi="Times New Roman" w:cs="Times New Roman"/>
          <w:sz w:val="24"/>
          <w:szCs w:val="24"/>
        </w:rPr>
        <w:t xml:space="preserve">%.  Износ движимого имущества (особо ценного) составляет </w:t>
      </w:r>
      <w:r w:rsidR="00841737">
        <w:rPr>
          <w:rFonts w:ascii="Times New Roman" w:hAnsi="Times New Roman" w:cs="Times New Roman"/>
          <w:sz w:val="24"/>
          <w:szCs w:val="24"/>
        </w:rPr>
        <w:t>79,53</w:t>
      </w:r>
      <w:r w:rsidR="000F01C6" w:rsidRPr="00976023">
        <w:rPr>
          <w:rFonts w:ascii="Times New Roman" w:hAnsi="Times New Roman" w:cs="Times New Roman"/>
          <w:sz w:val="24"/>
          <w:szCs w:val="24"/>
        </w:rPr>
        <w:t>%.</w:t>
      </w:r>
    </w:p>
    <w:p w:rsidR="006C21FB" w:rsidRPr="00D5096A" w:rsidRDefault="006C21FB" w:rsidP="006C21FB">
      <w:pPr>
        <w:shd w:val="clear" w:color="auto" w:fill="FFFFFF" w:themeFill="background1"/>
        <w:spacing w:after="0" w:line="240" w:lineRule="auto"/>
        <w:ind w:firstLine="567"/>
        <w:jc w:val="both"/>
        <w:rPr>
          <w:rFonts w:ascii="Times New Roman" w:hAnsi="Times New Roman" w:cs="Times New Roman"/>
          <w:sz w:val="24"/>
          <w:szCs w:val="24"/>
        </w:rPr>
      </w:pPr>
      <w:r w:rsidRPr="002D6009">
        <w:rPr>
          <w:rFonts w:ascii="Times New Roman" w:hAnsi="Times New Roman" w:cs="Times New Roman"/>
          <w:sz w:val="24"/>
          <w:szCs w:val="24"/>
        </w:rPr>
        <w:t>Доля расходов на заработную плату в общем объеме расходов</w:t>
      </w:r>
      <w:r w:rsidR="000D385E">
        <w:rPr>
          <w:rFonts w:ascii="Times New Roman" w:hAnsi="Times New Roman" w:cs="Times New Roman"/>
          <w:sz w:val="24"/>
          <w:szCs w:val="24"/>
        </w:rPr>
        <w:t>,</w:t>
      </w:r>
      <w:r w:rsidR="002D6009" w:rsidRPr="002D6009">
        <w:rPr>
          <w:rFonts w:ascii="Times New Roman" w:hAnsi="Times New Roman" w:cs="Times New Roman"/>
          <w:sz w:val="24"/>
          <w:szCs w:val="24"/>
        </w:rPr>
        <w:t xml:space="preserve"> в среднем</w:t>
      </w:r>
      <w:r w:rsidR="000D385E">
        <w:rPr>
          <w:rFonts w:ascii="Times New Roman" w:hAnsi="Times New Roman" w:cs="Times New Roman"/>
          <w:sz w:val="24"/>
          <w:szCs w:val="24"/>
        </w:rPr>
        <w:t>,</w:t>
      </w:r>
      <w:r w:rsidR="002D6009" w:rsidRPr="002D6009">
        <w:rPr>
          <w:rFonts w:ascii="Times New Roman" w:hAnsi="Times New Roman" w:cs="Times New Roman"/>
          <w:sz w:val="24"/>
          <w:szCs w:val="24"/>
        </w:rPr>
        <w:t xml:space="preserve"> по всем учреждениям</w:t>
      </w:r>
      <w:r w:rsidRPr="002D6009">
        <w:rPr>
          <w:rFonts w:ascii="Times New Roman" w:hAnsi="Times New Roman" w:cs="Times New Roman"/>
          <w:sz w:val="24"/>
          <w:szCs w:val="24"/>
        </w:rPr>
        <w:t xml:space="preserve"> составила </w:t>
      </w:r>
      <w:r w:rsidR="002D6009" w:rsidRPr="002D6009">
        <w:rPr>
          <w:rFonts w:ascii="Times New Roman" w:hAnsi="Times New Roman" w:cs="Times New Roman"/>
          <w:sz w:val="24"/>
          <w:szCs w:val="24"/>
        </w:rPr>
        <w:t>54,2</w:t>
      </w:r>
      <w:r w:rsidRPr="002D6009">
        <w:rPr>
          <w:rFonts w:ascii="Times New Roman" w:hAnsi="Times New Roman" w:cs="Times New Roman"/>
          <w:sz w:val="24"/>
          <w:szCs w:val="24"/>
        </w:rPr>
        <w:t xml:space="preserve">%. Расходы на заработную плату, в целом, составили </w:t>
      </w:r>
      <w:r w:rsidRPr="002D6009">
        <w:rPr>
          <w:rFonts w:ascii="Times New Roman" w:eastAsia="Times New Roman" w:hAnsi="Times New Roman" w:cs="Times New Roman"/>
          <w:bCs/>
          <w:color w:val="000000"/>
          <w:sz w:val="24"/>
          <w:szCs w:val="24"/>
          <w:lang w:eastAsia="ru-RU"/>
        </w:rPr>
        <w:t xml:space="preserve">100 482,2 </w:t>
      </w:r>
      <w:r w:rsidRPr="002D6009">
        <w:rPr>
          <w:rFonts w:ascii="Times New Roman" w:hAnsi="Times New Roman" w:cs="Times New Roman"/>
          <w:sz w:val="24"/>
          <w:szCs w:val="24"/>
        </w:rPr>
        <w:t xml:space="preserve">тыс. </w:t>
      </w:r>
      <w:r w:rsidR="0073307C" w:rsidRPr="002D6009">
        <w:rPr>
          <w:rFonts w:ascii="Times New Roman" w:hAnsi="Times New Roman" w:cs="Times New Roman"/>
          <w:sz w:val="24"/>
          <w:szCs w:val="24"/>
        </w:rPr>
        <w:t>рублей</w:t>
      </w:r>
      <w:r w:rsidRPr="002D6009">
        <w:rPr>
          <w:rFonts w:ascii="Times New Roman" w:hAnsi="Times New Roman" w:cs="Times New Roman"/>
          <w:sz w:val="24"/>
          <w:szCs w:val="24"/>
        </w:rPr>
        <w:t xml:space="preserve"> (без учета начислений</w:t>
      </w:r>
      <w:r>
        <w:rPr>
          <w:rFonts w:ascii="Times New Roman" w:hAnsi="Times New Roman" w:cs="Times New Roman"/>
          <w:sz w:val="24"/>
          <w:szCs w:val="24"/>
        </w:rPr>
        <w:t xml:space="preserve"> на оплату труда). Источники</w:t>
      </w:r>
      <w:r w:rsidRPr="00D5096A">
        <w:rPr>
          <w:rFonts w:ascii="Times New Roman" w:hAnsi="Times New Roman" w:cs="Times New Roman"/>
          <w:sz w:val="24"/>
          <w:szCs w:val="24"/>
        </w:rPr>
        <w:t xml:space="preserve"> покрытия расходов на заработную плату</w:t>
      </w:r>
      <w:r>
        <w:rPr>
          <w:rFonts w:ascii="Times New Roman" w:hAnsi="Times New Roman" w:cs="Times New Roman"/>
          <w:sz w:val="24"/>
          <w:szCs w:val="24"/>
        </w:rPr>
        <w:t xml:space="preserve"> составили</w:t>
      </w:r>
      <w:r w:rsidRPr="00D5096A">
        <w:rPr>
          <w:rFonts w:ascii="Times New Roman" w:hAnsi="Times New Roman" w:cs="Times New Roman"/>
          <w:sz w:val="24"/>
          <w:szCs w:val="24"/>
        </w:rPr>
        <w:t>:</w:t>
      </w:r>
    </w:p>
    <w:p w:rsidR="006C21FB" w:rsidRPr="00D5096A" w:rsidRDefault="006C21FB" w:rsidP="006C21FB">
      <w:pPr>
        <w:shd w:val="clear" w:color="auto" w:fill="FFFFFF" w:themeFill="background1"/>
        <w:spacing w:after="0" w:line="240" w:lineRule="auto"/>
        <w:ind w:firstLine="567"/>
        <w:jc w:val="both"/>
        <w:rPr>
          <w:rFonts w:ascii="Times New Roman" w:hAnsi="Times New Roman" w:cs="Times New Roman"/>
          <w:sz w:val="24"/>
          <w:szCs w:val="24"/>
        </w:rPr>
      </w:pPr>
      <w:r w:rsidRPr="00D5096A">
        <w:rPr>
          <w:rFonts w:ascii="Times New Roman" w:hAnsi="Times New Roman" w:cs="Times New Roman"/>
          <w:sz w:val="24"/>
          <w:szCs w:val="24"/>
        </w:rPr>
        <w:t>-</w:t>
      </w:r>
      <w:r>
        <w:rPr>
          <w:rFonts w:ascii="Times New Roman" w:hAnsi="Times New Roman" w:cs="Times New Roman"/>
          <w:sz w:val="24"/>
          <w:szCs w:val="24"/>
        </w:rPr>
        <w:t xml:space="preserve"> </w:t>
      </w:r>
      <w:r w:rsidRPr="00D5096A">
        <w:rPr>
          <w:rFonts w:ascii="Times New Roman" w:hAnsi="Times New Roman" w:cs="Times New Roman"/>
          <w:sz w:val="24"/>
          <w:szCs w:val="24"/>
        </w:rPr>
        <w:t xml:space="preserve">средства субсидии на выполнение муниципального задания – 69 257,8 тыс. </w:t>
      </w:r>
      <w:r w:rsidR="0073307C">
        <w:rPr>
          <w:rFonts w:ascii="Times New Roman" w:hAnsi="Times New Roman" w:cs="Times New Roman"/>
          <w:sz w:val="24"/>
          <w:szCs w:val="24"/>
        </w:rPr>
        <w:t>рублей</w:t>
      </w:r>
      <w:r w:rsidR="0073307C" w:rsidRPr="00D5096A">
        <w:rPr>
          <w:rFonts w:ascii="Times New Roman" w:hAnsi="Times New Roman" w:cs="Times New Roman"/>
          <w:sz w:val="24"/>
          <w:szCs w:val="24"/>
        </w:rPr>
        <w:t xml:space="preserve"> </w:t>
      </w:r>
      <w:r w:rsidRPr="00D5096A">
        <w:rPr>
          <w:rFonts w:ascii="Times New Roman" w:hAnsi="Times New Roman" w:cs="Times New Roman"/>
          <w:sz w:val="24"/>
          <w:szCs w:val="24"/>
        </w:rPr>
        <w:t>или 68,9%;</w:t>
      </w:r>
    </w:p>
    <w:p w:rsidR="006C21FB" w:rsidRPr="00D5096A" w:rsidRDefault="006C21FB" w:rsidP="006C21FB">
      <w:pPr>
        <w:shd w:val="clear" w:color="auto" w:fill="FFFFFF" w:themeFill="background1"/>
        <w:spacing w:after="0" w:line="240" w:lineRule="auto"/>
        <w:ind w:firstLine="567"/>
        <w:jc w:val="both"/>
        <w:rPr>
          <w:rFonts w:ascii="Times New Roman" w:hAnsi="Times New Roman" w:cs="Times New Roman"/>
          <w:sz w:val="24"/>
          <w:szCs w:val="24"/>
        </w:rPr>
      </w:pPr>
      <w:r w:rsidRPr="00D5096A">
        <w:rPr>
          <w:rFonts w:ascii="Times New Roman" w:hAnsi="Times New Roman" w:cs="Times New Roman"/>
          <w:sz w:val="24"/>
          <w:szCs w:val="24"/>
        </w:rPr>
        <w:t>-</w:t>
      </w:r>
      <w:r>
        <w:rPr>
          <w:rFonts w:ascii="Times New Roman" w:hAnsi="Times New Roman" w:cs="Times New Roman"/>
          <w:sz w:val="24"/>
          <w:szCs w:val="24"/>
        </w:rPr>
        <w:t xml:space="preserve"> </w:t>
      </w:r>
      <w:r w:rsidRPr="00D5096A">
        <w:rPr>
          <w:rFonts w:ascii="Times New Roman" w:hAnsi="Times New Roman" w:cs="Times New Roman"/>
          <w:sz w:val="24"/>
          <w:szCs w:val="24"/>
        </w:rPr>
        <w:t xml:space="preserve">средства субсидии на иные цели – 30883,3 тыс. </w:t>
      </w:r>
      <w:r w:rsidR="0073307C">
        <w:rPr>
          <w:rFonts w:ascii="Times New Roman" w:hAnsi="Times New Roman" w:cs="Times New Roman"/>
          <w:sz w:val="24"/>
          <w:szCs w:val="24"/>
        </w:rPr>
        <w:t>рублей</w:t>
      </w:r>
      <w:r w:rsidR="0073307C" w:rsidRPr="00D5096A">
        <w:rPr>
          <w:rFonts w:ascii="Times New Roman" w:hAnsi="Times New Roman" w:cs="Times New Roman"/>
          <w:sz w:val="24"/>
          <w:szCs w:val="24"/>
        </w:rPr>
        <w:t xml:space="preserve"> </w:t>
      </w:r>
      <w:r w:rsidRPr="00D5096A">
        <w:rPr>
          <w:rFonts w:ascii="Times New Roman" w:hAnsi="Times New Roman" w:cs="Times New Roman"/>
          <w:sz w:val="24"/>
          <w:szCs w:val="24"/>
        </w:rPr>
        <w:t>или 30,7%;</w:t>
      </w:r>
    </w:p>
    <w:p w:rsidR="006C21FB" w:rsidRPr="00706988" w:rsidRDefault="006C21FB" w:rsidP="00706988">
      <w:pPr>
        <w:shd w:val="clear" w:color="auto" w:fill="FFFFFF" w:themeFill="background1"/>
        <w:spacing w:after="0" w:line="240" w:lineRule="auto"/>
        <w:ind w:firstLine="567"/>
        <w:jc w:val="both"/>
        <w:rPr>
          <w:rFonts w:ascii="Times New Roman" w:eastAsia="Times New Roman" w:hAnsi="Times New Roman" w:cs="Times New Roman"/>
          <w:b/>
          <w:bCs/>
          <w:color w:val="FF0000"/>
          <w:sz w:val="24"/>
          <w:szCs w:val="24"/>
          <w:lang w:eastAsia="ru-RU"/>
        </w:rPr>
      </w:pPr>
      <w:r>
        <w:rPr>
          <w:rFonts w:ascii="Times New Roman" w:hAnsi="Times New Roman" w:cs="Times New Roman"/>
          <w:sz w:val="24"/>
          <w:szCs w:val="24"/>
        </w:rPr>
        <w:t>- средства от приносяще</w:t>
      </w:r>
      <w:r w:rsidRPr="00D5096A">
        <w:rPr>
          <w:rFonts w:ascii="Times New Roman" w:hAnsi="Times New Roman" w:cs="Times New Roman"/>
          <w:sz w:val="24"/>
          <w:szCs w:val="24"/>
        </w:rPr>
        <w:t>й дох</w:t>
      </w:r>
      <w:r w:rsidR="0073307C">
        <w:rPr>
          <w:rFonts w:ascii="Times New Roman" w:hAnsi="Times New Roman" w:cs="Times New Roman"/>
          <w:sz w:val="24"/>
          <w:szCs w:val="24"/>
        </w:rPr>
        <w:t>од деятельности – 341,0 тыс. рублей</w:t>
      </w:r>
      <w:r w:rsidRPr="00D5096A">
        <w:rPr>
          <w:rFonts w:ascii="Times New Roman" w:hAnsi="Times New Roman" w:cs="Times New Roman"/>
          <w:sz w:val="24"/>
          <w:szCs w:val="24"/>
        </w:rPr>
        <w:t xml:space="preserve"> или 0,34%.</w:t>
      </w:r>
    </w:p>
    <w:p w:rsidR="006C21FB" w:rsidRDefault="006C21FB" w:rsidP="00706988">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Среднесписочная численность работников подведомственных учреждений по итогам  года составила 222,4 единицы. </w:t>
      </w:r>
      <w:r w:rsidRPr="000F1D39">
        <w:rPr>
          <w:rFonts w:ascii="Times New Roman" w:hAnsi="Times New Roman" w:cs="Times New Roman"/>
          <w:sz w:val="24"/>
          <w:szCs w:val="24"/>
        </w:rPr>
        <w:t xml:space="preserve">Средняя заработная плата работников </w:t>
      </w:r>
      <w:r w:rsidRPr="00D5096A">
        <w:rPr>
          <w:rFonts w:ascii="Times New Roman" w:hAnsi="Times New Roman" w:cs="Times New Roman"/>
          <w:sz w:val="24"/>
          <w:szCs w:val="24"/>
        </w:rPr>
        <w:t xml:space="preserve">составила </w:t>
      </w:r>
      <w:r>
        <w:rPr>
          <w:rFonts w:ascii="Times New Roman" w:hAnsi="Times New Roman" w:cs="Times New Roman"/>
          <w:sz w:val="24"/>
          <w:szCs w:val="24"/>
        </w:rPr>
        <w:t>31 966,1</w:t>
      </w:r>
      <w:r w:rsidRPr="00D5096A">
        <w:rPr>
          <w:rFonts w:ascii="Times New Roman" w:hAnsi="Times New Roman" w:cs="Times New Roman"/>
          <w:sz w:val="24"/>
          <w:szCs w:val="24"/>
        </w:rPr>
        <w:t xml:space="preserve"> </w:t>
      </w:r>
      <w:r w:rsidR="0073307C">
        <w:rPr>
          <w:rFonts w:ascii="Times New Roman" w:hAnsi="Times New Roman" w:cs="Times New Roman"/>
          <w:sz w:val="24"/>
          <w:szCs w:val="24"/>
        </w:rPr>
        <w:t>рублей</w:t>
      </w:r>
      <w:r>
        <w:rPr>
          <w:rFonts w:ascii="Times New Roman" w:hAnsi="Times New Roman" w:cs="Times New Roman"/>
          <w:sz w:val="24"/>
          <w:szCs w:val="24"/>
        </w:rPr>
        <w:t xml:space="preserve"> </w:t>
      </w:r>
      <w:r w:rsidR="00706988">
        <w:rPr>
          <w:rFonts w:ascii="Times New Roman" w:hAnsi="Times New Roman" w:cs="Times New Roman"/>
          <w:sz w:val="24"/>
          <w:szCs w:val="24"/>
        </w:rPr>
        <w:t xml:space="preserve">(в 2020 году - </w:t>
      </w:r>
      <w:r>
        <w:rPr>
          <w:rFonts w:ascii="Times New Roman" w:hAnsi="Times New Roman" w:cs="Times New Roman"/>
          <w:sz w:val="24"/>
          <w:szCs w:val="24"/>
        </w:rPr>
        <w:t>30 007,4</w:t>
      </w:r>
      <w:r w:rsidR="0073307C">
        <w:rPr>
          <w:rFonts w:ascii="Times New Roman" w:hAnsi="Times New Roman" w:cs="Times New Roman"/>
          <w:sz w:val="24"/>
          <w:szCs w:val="24"/>
        </w:rPr>
        <w:t xml:space="preserve"> рублей</w:t>
      </w:r>
      <w:r w:rsidR="00706988">
        <w:rPr>
          <w:rFonts w:ascii="Times New Roman" w:hAnsi="Times New Roman" w:cs="Times New Roman"/>
          <w:sz w:val="24"/>
          <w:szCs w:val="24"/>
        </w:rPr>
        <w:t>),</w:t>
      </w:r>
      <w:r w:rsidRPr="000F1D39">
        <w:rPr>
          <w:rFonts w:ascii="Times New Roman" w:hAnsi="Times New Roman" w:cs="Times New Roman"/>
          <w:sz w:val="24"/>
          <w:szCs w:val="24"/>
        </w:rPr>
        <w:t xml:space="preserve"> средняя заработная плата руководителя </w:t>
      </w:r>
      <w:r w:rsidRPr="00D5096A">
        <w:rPr>
          <w:rFonts w:ascii="Times New Roman" w:hAnsi="Times New Roman" w:cs="Times New Roman"/>
          <w:sz w:val="24"/>
          <w:szCs w:val="24"/>
        </w:rPr>
        <w:t>– 4</w:t>
      </w:r>
      <w:r>
        <w:rPr>
          <w:rFonts w:ascii="Times New Roman" w:hAnsi="Times New Roman" w:cs="Times New Roman"/>
          <w:sz w:val="24"/>
          <w:szCs w:val="24"/>
        </w:rPr>
        <w:t>2 203,77</w:t>
      </w:r>
      <w:r w:rsidRPr="00D5096A">
        <w:rPr>
          <w:rFonts w:ascii="Times New Roman" w:hAnsi="Times New Roman" w:cs="Times New Roman"/>
          <w:sz w:val="24"/>
          <w:szCs w:val="24"/>
        </w:rPr>
        <w:t xml:space="preserve"> </w:t>
      </w:r>
      <w:r w:rsidR="0073307C">
        <w:rPr>
          <w:rFonts w:ascii="Times New Roman" w:hAnsi="Times New Roman" w:cs="Times New Roman"/>
          <w:sz w:val="24"/>
          <w:szCs w:val="24"/>
        </w:rPr>
        <w:t xml:space="preserve">рублей </w:t>
      </w:r>
      <w:r w:rsidR="00706988">
        <w:rPr>
          <w:rFonts w:ascii="Times New Roman" w:hAnsi="Times New Roman" w:cs="Times New Roman"/>
          <w:sz w:val="24"/>
          <w:szCs w:val="24"/>
        </w:rPr>
        <w:t xml:space="preserve">(в 2020 году - </w:t>
      </w:r>
      <w:r w:rsidR="00706988" w:rsidRPr="000F1D39">
        <w:rPr>
          <w:rFonts w:ascii="Times New Roman" w:eastAsia="Times New Roman" w:hAnsi="Times New Roman" w:cs="Times New Roman"/>
          <w:bCs/>
          <w:sz w:val="24"/>
          <w:szCs w:val="24"/>
          <w:lang w:eastAsia="ru-RU"/>
        </w:rPr>
        <w:t xml:space="preserve">44 329,39 </w:t>
      </w:r>
      <w:r w:rsidR="0073307C">
        <w:rPr>
          <w:rFonts w:ascii="Times New Roman" w:hAnsi="Times New Roman" w:cs="Times New Roman"/>
          <w:sz w:val="24"/>
          <w:szCs w:val="24"/>
        </w:rPr>
        <w:t>рублей</w:t>
      </w:r>
      <w:r w:rsidR="00706988">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в 2021 году в м</w:t>
      </w:r>
      <w:r w:rsidRPr="00127B04">
        <w:rPr>
          <w:rFonts w:ascii="Times New Roman" w:eastAsia="Times New Roman" w:hAnsi="Times New Roman" w:cs="Times New Roman"/>
          <w:bCs/>
          <w:sz w:val="24"/>
          <w:szCs w:val="24"/>
          <w:lang w:eastAsia="ru-RU"/>
        </w:rPr>
        <w:t>униципально</w:t>
      </w:r>
      <w:r>
        <w:rPr>
          <w:rFonts w:ascii="Times New Roman" w:eastAsia="Times New Roman" w:hAnsi="Times New Roman" w:cs="Times New Roman"/>
          <w:bCs/>
          <w:sz w:val="24"/>
          <w:szCs w:val="24"/>
          <w:lang w:eastAsia="ru-RU"/>
        </w:rPr>
        <w:t>м бюджетном</w:t>
      </w:r>
      <w:r w:rsidRPr="00127B04">
        <w:rPr>
          <w:rFonts w:ascii="Times New Roman" w:eastAsia="Times New Roman" w:hAnsi="Times New Roman" w:cs="Times New Roman"/>
          <w:bCs/>
          <w:sz w:val="24"/>
          <w:szCs w:val="24"/>
          <w:lang w:eastAsia="ru-RU"/>
        </w:rPr>
        <w:t xml:space="preserve"> образовательно</w:t>
      </w:r>
      <w:r>
        <w:rPr>
          <w:rFonts w:ascii="Times New Roman" w:eastAsia="Times New Roman" w:hAnsi="Times New Roman" w:cs="Times New Roman"/>
          <w:bCs/>
          <w:sz w:val="24"/>
          <w:szCs w:val="24"/>
          <w:lang w:eastAsia="ru-RU"/>
        </w:rPr>
        <w:t>м</w:t>
      </w:r>
      <w:r w:rsidRPr="00127B04">
        <w:rPr>
          <w:rFonts w:ascii="Times New Roman" w:eastAsia="Times New Roman" w:hAnsi="Times New Roman" w:cs="Times New Roman"/>
          <w:bCs/>
          <w:sz w:val="24"/>
          <w:szCs w:val="24"/>
          <w:lang w:eastAsia="ru-RU"/>
        </w:rPr>
        <w:t xml:space="preserve"> учреждени</w:t>
      </w:r>
      <w:r>
        <w:rPr>
          <w:rFonts w:ascii="Times New Roman" w:eastAsia="Times New Roman" w:hAnsi="Times New Roman" w:cs="Times New Roman"/>
          <w:bCs/>
          <w:sz w:val="24"/>
          <w:szCs w:val="24"/>
          <w:lang w:eastAsia="ru-RU"/>
        </w:rPr>
        <w:t>и дополнительного образования «</w:t>
      </w:r>
      <w:r w:rsidRPr="00127B04">
        <w:rPr>
          <w:rFonts w:ascii="Times New Roman" w:eastAsia="Times New Roman" w:hAnsi="Times New Roman" w:cs="Times New Roman"/>
          <w:bCs/>
          <w:sz w:val="24"/>
          <w:szCs w:val="24"/>
          <w:lang w:eastAsia="ru-RU"/>
        </w:rPr>
        <w:t>Детская школа искусств п.</w:t>
      </w:r>
      <w:r w:rsidR="00706988">
        <w:rPr>
          <w:rFonts w:ascii="Times New Roman" w:eastAsia="Times New Roman" w:hAnsi="Times New Roman" w:cs="Times New Roman"/>
          <w:bCs/>
          <w:sz w:val="24"/>
          <w:szCs w:val="24"/>
          <w:lang w:eastAsia="ru-RU"/>
        </w:rPr>
        <w:t xml:space="preserve"> </w:t>
      </w:r>
      <w:r w:rsidRPr="00127B04">
        <w:rPr>
          <w:rFonts w:ascii="Times New Roman" w:eastAsia="Times New Roman" w:hAnsi="Times New Roman" w:cs="Times New Roman"/>
          <w:bCs/>
          <w:sz w:val="24"/>
          <w:szCs w:val="24"/>
          <w:lang w:eastAsia="ru-RU"/>
        </w:rPr>
        <w:t>Мирный</w:t>
      </w:r>
      <w:r>
        <w:rPr>
          <w:rFonts w:ascii="Times New Roman" w:eastAsia="Times New Roman" w:hAnsi="Times New Roman" w:cs="Times New Roman"/>
          <w:bCs/>
          <w:sz w:val="24"/>
          <w:szCs w:val="24"/>
          <w:lang w:eastAsia="ru-RU"/>
        </w:rPr>
        <w:t>» отсутствовал директор)</w:t>
      </w:r>
      <w:r w:rsidRPr="000F1D39">
        <w:rPr>
          <w:rFonts w:ascii="Times New Roman" w:eastAsia="Times New Roman" w:hAnsi="Times New Roman" w:cs="Times New Roman"/>
          <w:bCs/>
          <w:sz w:val="24"/>
          <w:szCs w:val="24"/>
          <w:lang w:eastAsia="ru-RU"/>
        </w:rPr>
        <w:t>.</w:t>
      </w:r>
      <w:r w:rsidRPr="000F1D39">
        <w:rPr>
          <w:rFonts w:ascii="Times New Roman" w:hAnsi="Times New Roman" w:cs="Times New Roman"/>
          <w:sz w:val="24"/>
          <w:szCs w:val="24"/>
        </w:rPr>
        <w:t xml:space="preserve"> Отношение среднемесячной заработной платы руководителя к среднемесячной заработной плате работника в 2021 году составило </w:t>
      </w:r>
      <w:r>
        <w:rPr>
          <w:rFonts w:ascii="Times New Roman" w:hAnsi="Times New Roman" w:cs="Times New Roman"/>
          <w:sz w:val="24"/>
          <w:szCs w:val="24"/>
        </w:rPr>
        <w:t>1,3</w:t>
      </w:r>
      <w:r w:rsidR="00706988">
        <w:rPr>
          <w:rFonts w:ascii="Times New Roman" w:hAnsi="Times New Roman" w:cs="Times New Roman"/>
          <w:sz w:val="24"/>
          <w:szCs w:val="24"/>
        </w:rPr>
        <w:t xml:space="preserve">, </w:t>
      </w:r>
      <w:r w:rsidR="00706988" w:rsidRPr="000F1D39">
        <w:rPr>
          <w:rFonts w:ascii="Times New Roman" w:hAnsi="Times New Roman" w:cs="Times New Roman"/>
          <w:sz w:val="24"/>
          <w:szCs w:val="24"/>
        </w:rPr>
        <w:t xml:space="preserve">в 2020 году </w:t>
      </w:r>
      <w:r w:rsidR="00706988">
        <w:rPr>
          <w:rFonts w:ascii="Times New Roman" w:hAnsi="Times New Roman" w:cs="Times New Roman"/>
          <w:sz w:val="24"/>
          <w:szCs w:val="24"/>
        </w:rPr>
        <w:t>-</w:t>
      </w:r>
      <w:r w:rsidRPr="000F1D39">
        <w:rPr>
          <w:rFonts w:ascii="Times New Roman" w:hAnsi="Times New Roman" w:cs="Times New Roman"/>
          <w:sz w:val="24"/>
          <w:szCs w:val="24"/>
        </w:rPr>
        <w:t>1,5.</w:t>
      </w:r>
    </w:p>
    <w:p w:rsidR="006C21FB" w:rsidRDefault="006C21FB" w:rsidP="000F01C6">
      <w:pPr>
        <w:spacing w:after="0" w:line="240" w:lineRule="auto"/>
        <w:ind w:firstLine="567"/>
        <w:jc w:val="both"/>
        <w:rPr>
          <w:rFonts w:ascii="Times New Roman" w:hAnsi="Times New Roman" w:cs="Times New Roman"/>
          <w:sz w:val="24"/>
          <w:szCs w:val="24"/>
          <w:highlight w:val="yellow"/>
        </w:rPr>
      </w:pPr>
    </w:p>
    <w:p w:rsidR="00B80F97" w:rsidRPr="00D80D12" w:rsidRDefault="00B80F97" w:rsidP="0073307C">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ru-RU"/>
        </w:rPr>
      </w:pPr>
    </w:p>
    <w:sectPr w:rsidR="00B80F97" w:rsidRPr="00D80D12" w:rsidSect="00B44DA5">
      <w:pgSz w:w="11906" w:h="16838"/>
      <w:pgMar w:top="426" w:right="1080" w:bottom="851"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0053D"/>
    <w:multiLevelType w:val="hybridMultilevel"/>
    <w:tmpl w:val="2A5EA3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3D326C1C"/>
    <w:multiLevelType w:val="hybridMultilevel"/>
    <w:tmpl w:val="7E24A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0B03A86"/>
    <w:multiLevelType w:val="hybridMultilevel"/>
    <w:tmpl w:val="8786A67E"/>
    <w:lvl w:ilvl="0" w:tplc="C316B364">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52CC18E1"/>
    <w:multiLevelType w:val="hybridMultilevel"/>
    <w:tmpl w:val="3E2A304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57327382"/>
    <w:multiLevelType w:val="hybridMultilevel"/>
    <w:tmpl w:val="2BA6E6A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nsid w:val="611C3895"/>
    <w:multiLevelType w:val="hybridMultilevel"/>
    <w:tmpl w:val="EEBA0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CD97F4B"/>
    <w:multiLevelType w:val="hybridMultilevel"/>
    <w:tmpl w:val="797AC1C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EF0"/>
    <w:rsid w:val="0000160F"/>
    <w:rsid w:val="00010D50"/>
    <w:rsid w:val="000126C3"/>
    <w:rsid w:val="000152E9"/>
    <w:rsid w:val="000367B9"/>
    <w:rsid w:val="00041340"/>
    <w:rsid w:val="00052669"/>
    <w:rsid w:val="0008105E"/>
    <w:rsid w:val="00090612"/>
    <w:rsid w:val="00095A7D"/>
    <w:rsid w:val="000A0596"/>
    <w:rsid w:val="000A2FC0"/>
    <w:rsid w:val="000A3671"/>
    <w:rsid w:val="000B0B68"/>
    <w:rsid w:val="000B1D8C"/>
    <w:rsid w:val="000B25F3"/>
    <w:rsid w:val="000D385E"/>
    <w:rsid w:val="000D3B41"/>
    <w:rsid w:val="000E105F"/>
    <w:rsid w:val="000E1586"/>
    <w:rsid w:val="000E270C"/>
    <w:rsid w:val="000E2F45"/>
    <w:rsid w:val="000F01C6"/>
    <w:rsid w:val="000F55FD"/>
    <w:rsid w:val="000F5D37"/>
    <w:rsid w:val="000F6B83"/>
    <w:rsid w:val="001047A9"/>
    <w:rsid w:val="00104C61"/>
    <w:rsid w:val="00122592"/>
    <w:rsid w:val="00135F47"/>
    <w:rsid w:val="00147840"/>
    <w:rsid w:val="001533B8"/>
    <w:rsid w:val="00163B62"/>
    <w:rsid w:val="001652D3"/>
    <w:rsid w:val="00172BE2"/>
    <w:rsid w:val="00174719"/>
    <w:rsid w:val="00177BDD"/>
    <w:rsid w:val="00186E8B"/>
    <w:rsid w:val="001879AB"/>
    <w:rsid w:val="00193AED"/>
    <w:rsid w:val="001A65A8"/>
    <w:rsid w:val="001A7F4F"/>
    <w:rsid w:val="001B64CB"/>
    <w:rsid w:val="001C1DDD"/>
    <w:rsid w:val="001C499F"/>
    <w:rsid w:val="001C5E50"/>
    <w:rsid w:val="001D2056"/>
    <w:rsid w:val="001D27F8"/>
    <w:rsid w:val="001D5797"/>
    <w:rsid w:val="001E2C3A"/>
    <w:rsid w:val="001E3AEE"/>
    <w:rsid w:val="001E78D6"/>
    <w:rsid w:val="001F1869"/>
    <w:rsid w:val="001F25F7"/>
    <w:rsid w:val="001F279E"/>
    <w:rsid w:val="00227575"/>
    <w:rsid w:val="00227656"/>
    <w:rsid w:val="00227B6A"/>
    <w:rsid w:val="00232BC9"/>
    <w:rsid w:val="00235CBF"/>
    <w:rsid w:val="00236540"/>
    <w:rsid w:val="00237BF7"/>
    <w:rsid w:val="00240858"/>
    <w:rsid w:val="00241EB1"/>
    <w:rsid w:val="0024715B"/>
    <w:rsid w:val="002805AA"/>
    <w:rsid w:val="00284153"/>
    <w:rsid w:val="00292F62"/>
    <w:rsid w:val="00293D4B"/>
    <w:rsid w:val="002967CC"/>
    <w:rsid w:val="00297C2D"/>
    <w:rsid w:val="002A5152"/>
    <w:rsid w:val="002B34FE"/>
    <w:rsid w:val="002B3A78"/>
    <w:rsid w:val="002B70C5"/>
    <w:rsid w:val="002B75CD"/>
    <w:rsid w:val="002D018B"/>
    <w:rsid w:val="002D1314"/>
    <w:rsid w:val="002D6009"/>
    <w:rsid w:val="002E6A8A"/>
    <w:rsid w:val="002F5EEF"/>
    <w:rsid w:val="002F6930"/>
    <w:rsid w:val="003019BD"/>
    <w:rsid w:val="00303477"/>
    <w:rsid w:val="00304D46"/>
    <w:rsid w:val="003058F9"/>
    <w:rsid w:val="0030681D"/>
    <w:rsid w:val="00320BC6"/>
    <w:rsid w:val="003221D6"/>
    <w:rsid w:val="00323922"/>
    <w:rsid w:val="00325622"/>
    <w:rsid w:val="003276C8"/>
    <w:rsid w:val="00330DFA"/>
    <w:rsid w:val="003317A1"/>
    <w:rsid w:val="00331FA9"/>
    <w:rsid w:val="00334FAE"/>
    <w:rsid w:val="00335AE2"/>
    <w:rsid w:val="00341763"/>
    <w:rsid w:val="0035350E"/>
    <w:rsid w:val="00357793"/>
    <w:rsid w:val="00360DA7"/>
    <w:rsid w:val="00364366"/>
    <w:rsid w:val="00366DC0"/>
    <w:rsid w:val="00370C5D"/>
    <w:rsid w:val="003741E1"/>
    <w:rsid w:val="0037509D"/>
    <w:rsid w:val="00383C55"/>
    <w:rsid w:val="00390B50"/>
    <w:rsid w:val="00392F84"/>
    <w:rsid w:val="00395D48"/>
    <w:rsid w:val="00396715"/>
    <w:rsid w:val="003A1450"/>
    <w:rsid w:val="003A16DF"/>
    <w:rsid w:val="003A66D9"/>
    <w:rsid w:val="003B0259"/>
    <w:rsid w:val="003B59F7"/>
    <w:rsid w:val="003B6877"/>
    <w:rsid w:val="003C7EDD"/>
    <w:rsid w:val="003D09D5"/>
    <w:rsid w:val="003D0B5D"/>
    <w:rsid w:val="003D5153"/>
    <w:rsid w:val="003D79EB"/>
    <w:rsid w:val="003E52C1"/>
    <w:rsid w:val="003E5EDB"/>
    <w:rsid w:val="00401E1F"/>
    <w:rsid w:val="004047D2"/>
    <w:rsid w:val="00415304"/>
    <w:rsid w:val="00416A0B"/>
    <w:rsid w:val="00420B99"/>
    <w:rsid w:val="00421968"/>
    <w:rsid w:val="00424BF4"/>
    <w:rsid w:val="0042557D"/>
    <w:rsid w:val="00425A8E"/>
    <w:rsid w:val="00426E78"/>
    <w:rsid w:val="00443473"/>
    <w:rsid w:val="004471FF"/>
    <w:rsid w:val="00454A96"/>
    <w:rsid w:val="0049249F"/>
    <w:rsid w:val="00492722"/>
    <w:rsid w:val="004A694B"/>
    <w:rsid w:val="004B1681"/>
    <w:rsid w:val="004B67F9"/>
    <w:rsid w:val="004B7106"/>
    <w:rsid w:val="004D3718"/>
    <w:rsid w:val="004E3244"/>
    <w:rsid w:val="004E7FC1"/>
    <w:rsid w:val="004F2307"/>
    <w:rsid w:val="004F2A42"/>
    <w:rsid w:val="00507E81"/>
    <w:rsid w:val="00521E27"/>
    <w:rsid w:val="00523AAC"/>
    <w:rsid w:val="00524032"/>
    <w:rsid w:val="00525FE8"/>
    <w:rsid w:val="00531B2B"/>
    <w:rsid w:val="00543579"/>
    <w:rsid w:val="00555F8B"/>
    <w:rsid w:val="005674AE"/>
    <w:rsid w:val="00567E45"/>
    <w:rsid w:val="0058101D"/>
    <w:rsid w:val="00581A0D"/>
    <w:rsid w:val="0058431C"/>
    <w:rsid w:val="00584DC4"/>
    <w:rsid w:val="00584F02"/>
    <w:rsid w:val="00592A56"/>
    <w:rsid w:val="00597CFF"/>
    <w:rsid w:val="005B03B5"/>
    <w:rsid w:val="005B72A6"/>
    <w:rsid w:val="005C6B08"/>
    <w:rsid w:val="005D27FD"/>
    <w:rsid w:val="005D30BC"/>
    <w:rsid w:val="005D4339"/>
    <w:rsid w:val="005D60C5"/>
    <w:rsid w:val="005E45A5"/>
    <w:rsid w:val="005E5EDE"/>
    <w:rsid w:val="00605CAA"/>
    <w:rsid w:val="00610A35"/>
    <w:rsid w:val="006123A5"/>
    <w:rsid w:val="0061284A"/>
    <w:rsid w:val="00616945"/>
    <w:rsid w:val="0062118B"/>
    <w:rsid w:val="00622454"/>
    <w:rsid w:val="006326F1"/>
    <w:rsid w:val="00632BEF"/>
    <w:rsid w:val="006336CE"/>
    <w:rsid w:val="00637C36"/>
    <w:rsid w:val="0064028E"/>
    <w:rsid w:val="00643531"/>
    <w:rsid w:val="0064465C"/>
    <w:rsid w:val="00670B32"/>
    <w:rsid w:val="00681737"/>
    <w:rsid w:val="00686FF4"/>
    <w:rsid w:val="00692BD9"/>
    <w:rsid w:val="006B5012"/>
    <w:rsid w:val="006C21FB"/>
    <w:rsid w:val="006C2F12"/>
    <w:rsid w:val="006C3882"/>
    <w:rsid w:val="006C4D23"/>
    <w:rsid w:val="006C74AA"/>
    <w:rsid w:val="006E6B9D"/>
    <w:rsid w:val="00705559"/>
    <w:rsid w:val="00706988"/>
    <w:rsid w:val="0071480B"/>
    <w:rsid w:val="00726E0E"/>
    <w:rsid w:val="0072719C"/>
    <w:rsid w:val="0073307C"/>
    <w:rsid w:val="007432A3"/>
    <w:rsid w:val="00743B43"/>
    <w:rsid w:val="0077308F"/>
    <w:rsid w:val="00773F47"/>
    <w:rsid w:val="0078001A"/>
    <w:rsid w:val="00790CFB"/>
    <w:rsid w:val="00792A4B"/>
    <w:rsid w:val="0079657B"/>
    <w:rsid w:val="00797162"/>
    <w:rsid w:val="007A344B"/>
    <w:rsid w:val="007B0B65"/>
    <w:rsid w:val="007B2AFA"/>
    <w:rsid w:val="007C10CF"/>
    <w:rsid w:val="007C1E20"/>
    <w:rsid w:val="007C4ED7"/>
    <w:rsid w:val="007C7EBD"/>
    <w:rsid w:val="007D0939"/>
    <w:rsid w:val="007D5705"/>
    <w:rsid w:val="007D5E37"/>
    <w:rsid w:val="007E0990"/>
    <w:rsid w:val="007E1DCE"/>
    <w:rsid w:val="007F33D2"/>
    <w:rsid w:val="007F579A"/>
    <w:rsid w:val="007F5A19"/>
    <w:rsid w:val="00802092"/>
    <w:rsid w:val="0080397F"/>
    <w:rsid w:val="00806C96"/>
    <w:rsid w:val="00813635"/>
    <w:rsid w:val="0081637C"/>
    <w:rsid w:val="00821083"/>
    <w:rsid w:val="008261BA"/>
    <w:rsid w:val="00833306"/>
    <w:rsid w:val="00833DC2"/>
    <w:rsid w:val="00835C55"/>
    <w:rsid w:val="00840732"/>
    <w:rsid w:val="00841737"/>
    <w:rsid w:val="00844C09"/>
    <w:rsid w:val="00845DE8"/>
    <w:rsid w:val="00847449"/>
    <w:rsid w:val="0085097A"/>
    <w:rsid w:val="00854F16"/>
    <w:rsid w:val="0086397D"/>
    <w:rsid w:val="00885BC6"/>
    <w:rsid w:val="00891679"/>
    <w:rsid w:val="008A26E7"/>
    <w:rsid w:val="008B68F0"/>
    <w:rsid w:val="008D37E5"/>
    <w:rsid w:val="008E23B7"/>
    <w:rsid w:val="008F77A8"/>
    <w:rsid w:val="009062AF"/>
    <w:rsid w:val="00906AEC"/>
    <w:rsid w:val="0090789E"/>
    <w:rsid w:val="009104EE"/>
    <w:rsid w:val="0091675B"/>
    <w:rsid w:val="00926DFD"/>
    <w:rsid w:val="00937B05"/>
    <w:rsid w:val="00937EF0"/>
    <w:rsid w:val="0094468C"/>
    <w:rsid w:val="00962227"/>
    <w:rsid w:val="009730F9"/>
    <w:rsid w:val="009731F7"/>
    <w:rsid w:val="00976023"/>
    <w:rsid w:val="009805ED"/>
    <w:rsid w:val="00980F22"/>
    <w:rsid w:val="00993862"/>
    <w:rsid w:val="00996347"/>
    <w:rsid w:val="009A03D7"/>
    <w:rsid w:val="009A7103"/>
    <w:rsid w:val="009B54B1"/>
    <w:rsid w:val="009C3462"/>
    <w:rsid w:val="009D34EE"/>
    <w:rsid w:val="009D608C"/>
    <w:rsid w:val="009E028E"/>
    <w:rsid w:val="009E15F4"/>
    <w:rsid w:val="009E1912"/>
    <w:rsid w:val="009E5286"/>
    <w:rsid w:val="009E6878"/>
    <w:rsid w:val="009E7B45"/>
    <w:rsid w:val="009F2BD9"/>
    <w:rsid w:val="009F41D5"/>
    <w:rsid w:val="009F5750"/>
    <w:rsid w:val="009F6AFA"/>
    <w:rsid w:val="009F70AC"/>
    <w:rsid w:val="00A02BE7"/>
    <w:rsid w:val="00A04054"/>
    <w:rsid w:val="00A04181"/>
    <w:rsid w:val="00A11231"/>
    <w:rsid w:val="00A12BB9"/>
    <w:rsid w:val="00A1311C"/>
    <w:rsid w:val="00A30537"/>
    <w:rsid w:val="00A32C1F"/>
    <w:rsid w:val="00A44AB9"/>
    <w:rsid w:val="00A54DEE"/>
    <w:rsid w:val="00A62CE6"/>
    <w:rsid w:val="00A646D2"/>
    <w:rsid w:val="00A64ADA"/>
    <w:rsid w:val="00A6621E"/>
    <w:rsid w:val="00A66985"/>
    <w:rsid w:val="00A67BAD"/>
    <w:rsid w:val="00A816BD"/>
    <w:rsid w:val="00A90FF2"/>
    <w:rsid w:val="00A92AA3"/>
    <w:rsid w:val="00A930AF"/>
    <w:rsid w:val="00AC2F67"/>
    <w:rsid w:val="00AD00E9"/>
    <w:rsid w:val="00AF479F"/>
    <w:rsid w:val="00B00638"/>
    <w:rsid w:val="00B0557C"/>
    <w:rsid w:val="00B05B11"/>
    <w:rsid w:val="00B149C7"/>
    <w:rsid w:val="00B2193D"/>
    <w:rsid w:val="00B24971"/>
    <w:rsid w:val="00B378F1"/>
    <w:rsid w:val="00B44DA5"/>
    <w:rsid w:val="00B453B7"/>
    <w:rsid w:val="00B51579"/>
    <w:rsid w:val="00B526AA"/>
    <w:rsid w:val="00B61171"/>
    <w:rsid w:val="00B66857"/>
    <w:rsid w:val="00B67960"/>
    <w:rsid w:val="00B70E2E"/>
    <w:rsid w:val="00B743A6"/>
    <w:rsid w:val="00B80F97"/>
    <w:rsid w:val="00B82AE0"/>
    <w:rsid w:val="00B921A8"/>
    <w:rsid w:val="00B96F1C"/>
    <w:rsid w:val="00BA31AA"/>
    <w:rsid w:val="00BA745E"/>
    <w:rsid w:val="00BB2B45"/>
    <w:rsid w:val="00BD3AF4"/>
    <w:rsid w:val="00BD7D54"/>
    <w:rsid w:val="00BE627C"/>
    <w:rsid w:val="00BE6A71"/>
    <w:rsid w:val="00BE753C"/>
    <w:rsid w:val="00BF09C6"/>
    <w:rsid w:val="00C00DCC"/>
    <w:rsid w:val="00C01BBF"/>
    <w:rsid w:val="00C16F92"/>
    <w:rsid w:val="00C171C9"/>
    <w:rsid w:val="00C23D29"/>
    <w:rsid w:val="00C262C5"/>
    <w:rsid w:val="00C26D71"/>
    <w:rsid w:val="00C27C6F"/>
    <w:rsid w:val="00C411C4"/>
    <w:rsid w:val="00C50D42"/>
    <w:rsid w:val="00C549AE"/>
    <w:rsid w:val="00C714E3"/>
    <w:rsid w:val="00C82946"/>
    <w:rsid w:val="00C8517C"/>
    <w:rsid w:val="00C86D52"/>
    <w:rsid w:val="00C90D1E"/>
    <w:rsid w:val="00CA4881"/>
    <w:rsid w:val="00CA736C"/>
    <w:rsid w:val="00CB09A9"/>
    <w:rsid w:val="00CB1C53"/>
    <w:rsid w:val="00CC3D13"/>
    <w:rsid w:val="00CD1742"/>
    <w:rsid w:val="00CD20F3"/>
    <w:rsid w:val="00CE2DB7"/>
    <w:rsid w:val="00CE32A6"/>
    <w:rsid w:val="00CF08E4"/>
    <w:rsid w:val="00D04946"/>
    <w:rsid w:val="00D146AF"/>
    <w:rsid w:val="00D15616"/>
    <w:rsid w:val="00D1574D"/>
    <w:rsid w:val="00D16404"/>
    <w:rsid w:val="00D2588F"/>
    <w:rsid w:val="00D2659F"/>
    <w:rsid w:val="00D26FCB"/>
    <w:rsid w:val="00D32BC0"/>
    <w:rsid w:val="00D344A0"/>
    <w:rsid w:val="00D3666B"/>
    <w:rsid w:val="00D4531F"/>
    <w:rsid w:val="00D525E8"/>
    <w:rsid w:val="00D5462D"/>
    <w:rsid w:val="00D573D7"/>
    <w:rsid w:val="00D642AE"/>
    <w:rsid w:val="00D65440"/>
    <w:rsid w:val="00D77BCB"/>
    <w:rsid w:val="00D80D12"/>
    <w:rsid w:val="00D86716"/>
    <w:rsid w:val="00D90C07"/>
    <w:rsid w:val="00D926BE"/>
    <w:rsid w:val="00D935B1"/>
    <w:rsid w:val="00DB1D76"/>
    <w:rsid w:val="00DB41E6"/>
    <w:rsid w:val="00DC089B"/>
    <w:rsid w:val="00DC328C"/>
    <w:rsid w:val="00DC6B5E"/>
    <w:rsid w:val="00DD0635"/>
    <w:rsid w:val="00DD22B1"/>
    <w:rsid w:val="00DE496F"/>
    <w:rsid w:val="00DF1CD8"/>
    <w:rsid w:val="00DF2AC8"/>
    <w:rsid w:val="00DF4972"/>
    <w:rsid w:val="00DF7772"/>
    <w:rsid w:val="00E01E03"/>
    <w:rsid w:val="00E033CA"/>
    <w:rsid w:val="00E05C43"/>
    <w:rsid w:val="00E13AA4"/>
    <w:rsid w:val="00E14F58"/>
    <w:rsid w:val="00E25F72"/>
    <w:rsid w:val="00E304E7"/>
    <w:rsid w:val="00E44455"/>
    <w:rsid w:val="00E50932"/>
    <w:rsid w:val="00E53291"/>
    <w:rsid w:val="00E550DA"/>
    <w:rsid w:val="00E93C34"/>
    <w:rsid w:val="00E96F90"/>
    <w:rsid w:val="00EB3C32"/>
    <w:rsid w:val="00EB41B4"/>
    <w:rsid w:val="00EB5FCC"/>
    <w:rsid w:val="00EC2D2D"/>
    <w:rsid w:val="00EC50DF"/>
    <w:rsid w:val="00EC6524"/>
    <w:rsid w:val="00ED1777"/>
    <w:rsid w:val="00EE4E11"/>
    <w:rsid w:val="00EE53B7"/>
    <w:rsid w:val="00EE6FDB"/>
    <w:rsid w:val="00EF04FB"/>
    <w:rsid w:val="00EF4DE6"/>
    <w:rsid w:val="00F02DB1"/>
    <w:rsid w:val="00F03E83"/>
    <w:rsid w:val="00F07046"/>
    <w:rsid w:val="00F0760C"/>
    <w:rsid w:val="00F113C6"/>
    <w:rsid w:val="00F13334"/>
    <w:rsid w:val="00F13C83"/>
    <w:rsid w:val="00F17655"/>
    <w:rsid w:val="00F24104"/>
    <w:rsid w:val="00F27E68"/>
    <w:rsid w:val="00F40446"/>
    <w:rsid w:val="00F609FA"/>
    <w:rsid w:val="00F87288"/>
    <w:rsid w:val="00F91AE9"/>
    <w:rsid w:val="00F91F8E"/>
    <w:rsid w:val="00FB6D94"/>
    <w:rsid w:val="00FC38CC"/>
    <w:rsid w:val="00FC4ED1"/>
    <w:rsid w:val="00FE0FA6"/>
    <w:rsid w:val="00FE19D2"/>
    <w:rsid w:val="00FE34B5"/>
    <w:rsid w:val="00FE6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A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sid w:val="00B743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4">
    <w:name w:val="List Paragraph"/>
    <w:basedOn w:val="a"/>
    <w:uiPriority w:val="34"/>
    <w:qFormat/>
    <w:rsid w:val="009F70AC"/>
    <w:pPr>
      <w:spacing w:after="0" w:line="240" w:lineRule="auto"/>
      <w:ind w:left="720"/>
      <w:contextualSpacing/>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B51579"/>
    <w:pPr>
      <w:spacing w:after="0" w:line="240" w:lineRule="auto"/>
    </w:pPr>
    <w:rPr>
      <w:rFonts w:ascii="Calibri" w:hAnsi="Calibri"/>
      <w:sz w:val="18"/>
      <w:szCs w:val="18"/>
    </w:rPr>
  </w:style>
  <w:style w:type="character" w:customStyle="1" w:styleId="a6">
    <w:name w:val="Текст выноски Знак"/>
    <w:basedOn w:val="a0"/>
    <w:link w:val="a5"/>
    <w:uiPriority w:val="99"/>
    <w:semiHidden/>
    <w:rsid w:val="00B51579"/>
    <w:rPr>
      <w:rFonts w:ascii="Calibri" w:hAnsi="Calibri"/>
      <w:sz w:val="18"/>
      <w:szCs w:val="18"/>
    </w:rPr>
  </w:style>
  <w:style w:type="paragraph" w:customStyle="1" w:styleId="228bf8a64b8551e1msonormal">
    <w:name w:val="228bf8a64b8551e1msonormal"/>
    <w:basedOn w:val="a"/>
    <w:rsid w:val="00416A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A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sid w:val="00B743A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styleId="a4">
    <w:name w:val="List Paragraph"/>
    <w:basedOn w:val="a"/>
    <w:uiPriority w:val="34"/>
    <w:qFormat/>
    <w:rsid w:val="009F70AC"/>
    <w:pPr>
      <w:spacing w:after="0" w:line="240" w:lineRule="auto"/>
      <w:ind w:left="720"/>
      <w:contextualSpacing/>
    </w:pPr>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B51579"/>
    <w:pPr>
      <w:spacing w:after="0" w:line="240" w:lineRule="auto"/>
    </w:pPr>
    <w:rPr>
      <w:rFonts w:ascii="Calibri" w:hAnsi="Calibri"/>
      <w:sz w:val="18"/>
      <w:szCs w:val="18"/>
    </w:rPr>
  </w:style>
  <w:style w:type="character" w:customStyle="1" w:styleId="a6">
    <w:name w:val="Текст выноски Знак"/>
    <w:basedOn w:val="a0"/>
    <w:link w:val="a5"/>
    <w:uiPriority w:val="99"/>
    <w:semiHidden/>
    <w:rsid w:val="00B51579"/>
    <w:rPr>
      <w:rFonts w:ascii="Calibri" w:hAnsi="Calibri"/>
      <w:sz w:val="18"/>
      <w:szCs w:val="18"/>
    </w:rPr>
  </w:style>
  <w:style w:type="paragraph" w:customStyle="1" w:styleId="228bf8a64b8551e1msonormal">
    <w:name w:val="228bf8a64b8551e1msonormal"/>
    <w:basedOn w:val="a"/>
    <w:rsid w:val="00416A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9910">
      <w:bodyDiv w:val="1"/>
      <w:marLeft w:val="0"/>
      <w:marRight w:val="0"/>
      <w:marTop w:val="0"/>
      <w:marBottom w:val="0"/>
      <w:divBdr>
        <w:top w:val="none" w:sz="0" w:space="0" w:color="auto"/>
        <w:left w:val="none" w:sz="0" w:space="0" w:color="auto"/>
        <w:bottom w:val="none" w:sz="0" w:space="0" w:color="auto"/>
        <w:right w:val="none" w:sz="0" w:space="0" w:color="auto"/>
      </w:divBdr>
    </w:div>
    <w:div w:id="56822213">
      <w:bodyDiv w:val="1"/>
      <w:marLeft w:val="0"/>
      <w:marRight w:val="0"/>
      <w:marTop w:val="0"/>
      <w:marBottom w:val="0"/>
      <w:divBdr>
        <w:top w:val="none" w:sz="0" w:space="0" w:color="auto"/>
        <w:left w:val="none" w:sz="0" w:space="0" w:color="auto"/>
        <w:bottom w:val="none" w:sz="0" w:space="0" w:color="auto"/>
        <w:right w:val="none" w:sz="0" w:space="0" w:color="auto"/>
      </w:divBdr>
    </w:div>
    <w:div w:id="82846512">
      <w:bodyDiv w:val="1"/>
      <w:marLeft w:val="0"/>
      <w:marRight w:val="0"/>
      <w:marTop w:val="0"/>
      <w:marBottom w:val="0"/>
      <w:divBdr>
        <w:top w:val="none" w:sz="0" w:space="0" w:color="auto"/>
        <w:left w:val="none" w:sz="0" w:space="0" w:color="auto"/>
        <w:bottom w:val="none" w:sz="0" w:space="0" w:color="auto"/>
        <w:right w:val="none" w:sz="0" w:space="0" w:color="auto"/>
      </w:divBdr>
    </w:div>
    <w:div w:id="84886135">
      <w:bodyDiv w:val="1"/>
      <w:marLeft w:val="0"/>
      <w:marRight w:val="0"/>
      <w:marTop w:val="0"/>
      <w:marBottom w:val="0"/>
      <w:divBdr>
        <w:top w:val="none" w:sz="0" w:space="0" w:color="auto"/>
        <w:left w:val="none" w:sz="0" w:space="0" w:color="auto"/>
        <w:bottom w:val="none" w:sz="0" w:space="0" w:color="auto"/>
        <w:right w:val="none" w:sz="0" w:space="0" w:color="auto"/>
      </w:divBdr>
    </w:div>
    <w:div w:id="101153348">
      <w:bodyDiv w:val="1"/>
      <w:marLeft w:val="0"/>
      <w:marRight w:val="0"/>
      <w:marTop w:val="0"/>
      <w:marBottom w:val="0"/>
      <w:divBdr>
        <w:top w:val="none" w:sz="0" w:space="0" w:color="auto"/>
        <w:left w:val="none" w:sz="0" w:space="0" w:color="auto"/>
        <w:bottom w:val="none" w:sz="0" w:space="0" w:color="auto"/>
        <w:right w:val="none" w:sz="0" w:space="0" w:color="auto"/>
      </w:divBdr>
    </w:div>
    <w:div w:id="127474363">
      <w:bodyDiv w:val="1"/>
      <w:marLeft w:val="0"/>
      <w:marRight w:val="0"/>
      <w:marTop w:val="0"/>
      <w:marBottom w:val="0"/>
      <w:divBdr>
        <w:top w:val="none" w:sz="0" w:space="0" w:color="auto"/>
        <w:left w:val="none" w:sz="0" w:space="0" w:color="auto"/>
        <w:bottom w:val="none" w:sz="0" w:space="0" w:color="auto"/>
        <w:right w:val="none" w:sz="0" w:space="0" w:color="auto"/>
      </w:divBdr>
    </w:div>
    <w:div w:id="162476119">
      <w:bodyDiv w:val="1"/>
      <w:marLeft w:val="0"/>
      <w:marRight w:val="0"/>
      <w:marTop w:val="0"/>
      <w:marBottom w:val="0"/>
      <w:divBdr>
        <w:top w:val="none" w:sz="0" w:space="0" w:color="auto"/>
        <w:left w:val="none" w:sz="0" w:space="0" w:color="auto"/>
        <w:bottom w:val="none" w:sz="0" w:space="0" w:color="auto"/>
        <w:right w:val="none" w:sz="0" w:space="0" w:color="auto"/>
      </w:divBdr>
    </w:div>
    <w:div w:id="191381968">
      <w:bodyDiv w:val="1"/>
      <w:marLeft w:val="0"/>
      <w:marRight w:val="0"/>
      <w:marTop w:val="0"/>
      <w:marBottom w:val="0"/>
      <w:divBdr>
        <w:top w:val="none" w:sz="0" w:space="0" w:color="auto"/>
        <w:left w:val="none" w:sz="0" w:space="0" w:color="auto"/>
        <w:bottom w:val="none" w:sz="0" w:space="0" w:color="auto"/>
        <w:right w:val="none" w:sz="0" w:space="0" w:color="auto"/>
      </w:divBdr>
    </w:div>
    <w:div w:id="193731613">
      <w:bodyDiv w:val="1"/>
      <w:marLeft w:val="0"/>
      <w:marRight w:val="0"/>
      <w:marTop w:val="0"/>
      <w:marBottom w:val="0"/>
      <w:divBdr>
        <w:top w:val="none" w:sz="0" w:space="0" w:color="auto"/>
        <w:left w:val="none" w:sz="0" w:space="0" w:color="auto"/>
        <w:bottom w:val="none" w:sz="0" w:space="0" w:color="auto"/>
        <w:right w:val="none" w:sz="0" w:space="0" w:color="auto"/>
      </w:divBdr>
    </w:div>
    <w:div w:id="235896776">
      <w:bodyDiv w:val="1"/>
      <w:marLeft w:val="0"/>
      <w:marRight w:val="0"/>
      <w:marTop w:val="0"/>
      <w:marBottom w:val="0"/>
      <w:divBdr>
        <w:top w:val="none" w:sz="0" w:space="0" w:color="auto"/>
        <w:left w:val="none" w:sz="0" w:space="0" w:color="auto"/>
        <w:bottom w:val="none" w:sz="0" w:space="0" w:color="auto"/>
        <w:right w:val="none" w:sz="0" w:space="0" w:color="auto"/>
      </w:divBdr>
    </w:div>
    <w:div w:id="271254013">
      <w:bodyDiv w:val="1"/>
      <w:marLeft w:val="0"/>
      <w:marRight w:val="0"/>
      <w:marTop w:val="0"/>
      <w:marBottom w:val="0"/>
      <w:divBdr>
        <w:top w:val="none" w:sz="0" w:space="0" w:color="auto"/>
        <w:left w:val="none" w:sz="0" w:space="0" w:color="auto"/>
        <w:bottom w:val="none" w:sz="0" w:space="0" w:color="auto"/>
        <w:right w:val="none" w:sz="0" w:space="0" w:color="auto"/>
      </w:divBdr>
    </w:div>
    <w:div w:id="271714942">
      <w:bodyDiv w:val="1"/>
      <w:marLeft w:val="0"/>
      <w:marRight w:val="0"/>
      <w:marTop w:val="0"/>
      <w:marBottom w:val="0"/>
      <w:divBdr>
        <w:top w:val="none" w:sz="0" w:space="0" w:color="auto"/>
        <w:left w:val="none" w:sz="0" w:space="0" w:color="auto"/>
        <w:bottom w:val="none" w:sz="0" w:space="0" w:color="auto"/>
        <w:right w:val="none" w:sz="0" w:space="0" w:color="auto"/>
      </w:divBdr>
    </w:div>
    <w:div w:id="346374161">
      <w:bodyDiv w:val="1"/>
      <w:marLeft w:val="0"/>
      <w:marRight w:val="0"/>
      <w:marTop w:val="0"/>
      <w:marBottom w:val="0"/>
      <w:divBdr>
        <w:top w:val="none" w:sz="0" w:space="0" w:color="auto"/>
        <w:left w:val="none" w:sz="0" w:space="0" w:color="auto"/>
        <w:bottom w:val="none" w:sz="0" w:space="0" w:color="auto"/>
        <w:right w:val="none" w:sz="0" w:space="0" w:color="auto"/>
      </w:divBdr>
    </w:div>
    <w:div w:id="378360109">
      <w:bodyDiv w:val="1"/>
      <w:marLeft w:val="0"/>
      <w:marRight w:val="0"/>
      <w:marTop w:val="0"/>
      <w:marBottom w:val="0"/>
      <w:divBdr>
        <w:top w:val="none" w:sz="0" w:space="0" w:color="auto"/>
        <w:left w:val="none" w:sz="0" w:space="0" w:color="auto"/>
        <w:bottom w:val="none" w:sz="0" w:space="0" w:color="auto"/>
        <w:right w:val="none" w:sz="0" w:space="0" w:color="auto"/>
      </w:divBdr>
    </w:div>
    <w:div w:id="407922138">
      <w:bodyDiv w:val="1"/>
      <w:marLeft w:val="0"/>
      <w:marRight w:val="0"/>
      <w:marTop w:val="0"/>
      <w:marBottom w:val="0"/>
      <w:divBdr>
        <w:top w:val="none" w:sz="0" w:space="0" w:color="auto"/>
        <w:left w:val="none" w:sz="0" w:space="0" w:color="auto"/>
        <w:bottom w:val="none" w:sz="0" w:space="0" w:color="auto"/>
        <w:right w:val="none" w:sz="0" w:space="0" w:color="auto"/>
      </w:divBdr>
    </w:div>
    <w:div w:id="421995417">
      <w:bodyDiv w:val="1"/>
      <w:marLeft w:val="0"/>
      <w:marRight w:val="0"/>
      <w:marTop w:val="0"/>
      <w:marBottom w:val="0"/>
      <w:divBdr>
        <w:top w:val="none" w:sz="0" w:space="0" w:color="auto"/>
        <w:left w:val="none" w:sz="0" w:space="0" w:color="auto"/>
        <w:bottom w:val="none" w:sz="0" w:space="0" w:color="auto"/>
        <w:right w:val="none" w:sz="0" w:space="0" w:color="auto"/>
      </w:divBdr>
    </w:div>
    <w:div w:id="429660682">
      <w:bodyDiv w:val="1"/>
      <w:marLeft w:val="0"/>
      <w:marRight w:val="0"/>
      <w:marTop w:val="0"/>
      <w:marBottom w:val="0"/>
      <w:divBdr>
        <w:top w:val="none" w:sz="0" w:space="0" w:color="auto"/>
        <w:left w:val="none" w:sz="0" w:space="0" w:color="auto"/>
        <w:bottom w:val="none" w:sz="0" w:space="0" w:color="auto"/>
        <w:right w:val="none" w:sz="0" w:space="0" w:color="auto"/>
      </w:divBdr>
    </w:div>
    <w:div w:id="457996776">
      <w:bodyDiv w:val="1"/>
      <w:marLeft w:val="0"/>
      <w:marRight w:val="0"/>
      <w:marTop w:val="0"/>
      <w:marBottom w:val="0"/>
      <w:divBdr>
        <w:top w:val="none" w:sz="0" w:space="0" w:color="auto"/>
        <w:left w:val="none" w:sz="0" w:space="0" w:color="auto"/>
        <w:bottom w:val="none" w:sz="0" w:space="0" w:color="auto"/>
        <w:right w:val="none" w:sz="0" w:space="0" w:color="auto"/>
      </w:divBdr>
    </w:div>
    <w:div w:id="535435929">
      <w:bodyDiv w:val="1"/>
      <w:marLeft w:val="0"/>
      <w:marRight w:val="0"/>
      <w:marTop w:val="0"/>
      <w:marBottom w:val="0"/>
      <w:divBdr>
        <w:top w:val="none" w:sz="0" w:space="0" w:color="auto"/>
        <w:left w:val="none" w:sz="0" w:space="0" w:color="auto"/>
        <w:bottom w:val="none" w:sz="0" w:space="0" w:color="auto"/>
        <w:right w:val="none" w:sz="0" w:space="0" w:color="auto"/>
      </w:divBdr>
    </w:div>
    <w:div w:id="546257625">
      <w:bodyDiv w:val="1"/>
      <w:marLeft w:val="0"/>
      <w:marRight w:val="0"/>
      <w:marTop w:val="0"/>
      <w:marBottom w:val="0"/>
      <w:divBdr>
        <w:top w:val="none" w:sz="0" w:space="0" w:color="auto"/>
        <w:left w:val="none" w:sz="0" w:space="0" w:color="auto"/>
        <w:bottom w:val="none" w:sz="0" w:space="0" w:color="auto"/>
        <w:right w:val="none" w:sz="0" w:space="0" w:color="auto"/>
      </w:divBdr>
    </w:div>
    <w:div w:id="585190172">
      <w:bodyDiv w:val="1"/>
      <w:marLeft w:val="0"/>
      <w:marRight w:val="0"/>
      <w:marTop w:val="0"/>
      <w:marBottom w:val="0"/>
      <w:divBdr>
        <w:top w:val="none" w:sz="0" w:space="0" w:color="auto"/>
        <w:left w:val="none" w:sz="0" w:space="0" w:color="auto"/>
        <w:bottom w:val="none" w:sz="0" w:space="0" w:color="auto"/>
        <w:right w:val="none" w:sz="0" w:space="0" w:color="auto"/>
      </w:divBdr>
    </w:div>
    <w:div w:id="619536945">
      <w:bodyDiv w:val="1"/>
      <w:marLeft w:val="0"/>
      <w:marRight w:val="0"/>
      <w:marTop w:val="0"/>
      <w:marBottom w:val="0"/>
      <w:divBdr>
        <w:top w:val="none" w:sz="0" w:space="0" w:color="auto"/>
        <w:left w:val="none" w:sz="0" w:space="0" w:color="auto"/>
        <w:bottom w:val="none" w:sz="0" w:space="0" w:color="auto"/>
        <w:right w:val="none" w:sz="0" w:space="0" w:color="auto"/>
      </w:divBdr>
    </w:div>
    <w:div w:id="653220939">
      <w:bodyDiv w:val="1"/>
      <w:marLeft w:val="0"/>
      <w:marRight w:val="0"/>
      <w:marTop w:val="0"/>
      <w:marBottom w:val="0"/>
      <w:divBdr>
        <w:top w:val="none" w:sz="0" w:space="0" w:color="auto"/>
        <w:left w:val="none" w:sz="0" w:space="0" w:color="auto"/>
        <w:bottom w:val="none" w:sz="0" w:space="0" w:color="auto"/>
        <w:right w:val="none" w:sz="0" w:space="0" w:color="auto"/>
      </w:divBdr>
    </w:div>
    <w:div w:id="772288829">
      <w:bodyDiv w:val="1"/>
      <w:marLeft w:val="0"/>
      <w:marRight w:val="0"/>
      <w:marTop w:val="0"/>
      <w:marBottom w:val="0"/>
      <w:divBdr>
        <w:top w:val="none" w:sz="0" w:space="0" w:color="auto"/>
        <w:left w:val="none" w:sz="0" w:space="0" w:color="auto"/>
        <w:bottom w:val="none" w:sz="0" w:space="0" w:color="auto"/>
        <w:right w:val="none" w:sz="0" w:space="0" w:color="auto"/>
      </w:divBdr>
    </w:div>
    <w:div w:id="786507490">
      <w:bodyDiv w:val="1"/>
      <w:marLeft w:val="0"/>
      <w:marRight w:val="0"/>
      <w:marTop w:val="0"/>
      <w:marBottom w:val="0"/>
      <w:divBdr>
        <w:top w:val="none" w:sz="0" w:space="0" w:color="auto"/>
        <w:left w:val="none" w:sz="0" w:space="0" w:color="auto"/>
        <w:bottom w:val="none" w:sz="0" w:space="0" w:color="auto"/>
        <w:right w:val="none" w:sz="0" w:space="0" w:color="auto"/>
      </w:divBdr>
    </w:div>
    <w:div w:id="862523498">
      <w:bodyDiv w:val="1"/>
      <w:marLeft w:val="0"/>
      <w:marRight w:val="0"/>
      <w:marTop w:val="0"/>
      <w:marBottom w:val="0"/>
      <w:divBdr>
        <w:top w:val="none" w:sz="0" w:space="0" w:color="auto"/>
        <w:left w:val="none" w:sz="0" w:space="0" w:color="auto"/>
        <w:bottom w:val="none" w:sz="0" w:space="0" w:color="auto"/>
        <w:right w:val="none" w:sz="0" w:space="0" w:color="auto"/>
      </w:divBdr>
    </w:div>
    <w:div w:id="886340157">
      <w:bodyDiv w:val="1"/>
      <w:marLeft w:val="0"/>
      <w:marRight w:val="0"/>
      <w:marTop w:val="0"/>
      <w:marBottom w:val="0"/>
      <w:divBdr>
        <w:top w:val="none" w:sz="0" w:space="0" w:color="auto"/>
        <w:left w:val="none" w:sz="0" w:space="0" w:color="auto"/>
        <w:bottom w:val="none" w:sz="0" w:space="0" w:color="auto"/>
        <w:right w:val="none" w:sz="0" w:space="0" w:color="auto"/>
      </w:divBdr>
    </w:div>
    <w:div w:id="896941133">
      <w:bodyDiv w:val="1"/>
      <w:marLeft w:val="0"/>
      <w:marRight w:val="0"/>
      <w:marTop w:val="0"/>
      <w:marBottom w:val="0"/>
      <w:divBdr>
        <w:top w:val="none" w:sz="0" w:space="0" w:color="auto"/>
        <w:left w:val="none" w:sz="0" w:space="0" w:color="auto"/>
        <w:bottom w:val="none" w:sz="0" w:space="0" w:color="auto"/>
        <w:right w:val="none" w:sz="0" w:space="0" w:color="auto"/>
      </w:divBdr>
    </w:div>
    <w:div w:id="947006344">
      <w:bodyDiv w:val="1"/>
      <w:marLeft w:val="0"/>
      <w:marRight w:val="0"/>
      <w:marTop w:val="0"/>
      <w:marBottom w:val="0"/>
      <w:divBdr>
        <w:top w:val="none" w:sz="0" w:space="0" w:color="auto"/>
        <w:left w:val="none" w:sz="0" w:space="0" w:color="auto"/>
        <w:bottom w:val="none" w:sz="0" w:space="0" w:color="auto"/>
        <w:right w:val="none" w:sz="0" w:space="0" w:color="auto"/>
      </w:divBdr>
    </w:div>
    <w:div w:id="985280276">
      <w:bodyDiv w:val="1"/>
      <w:marLeft w:val="0"/>
      <w:marRight w:val="0"/>
      <w:marTop w:val="0"/>
      <w:marBottom w:val="0"/>
      <w:divBdr>
        <w:top w:val="none" w:sz="0" w:space="0" w:color="auto"/>
        <w:left w:val="none" w:sz="0" w:space="0" w:color="auto"/>
        <w:bottom w:val="none" w:sz="0" w:space="0" w:color="auto"/>
        <w:right w:val="none" w:sz="0" w:space="0" w:color="auto"/>
      </w:divBdr>
    </w:div>
    <w:div w:id="1028217833">
      <w:bodyDiv w:val="1"/>
      <w:marLeft w:val="0"/>
      <w:marRight w:val="0"/>
      <w:marTop w:val="0"/>
      <w:marBottom w:val="0"/>
      <w:divBdr>
        <w:top w:val="none" w:sz="0" w:space="0" w:color="auto"/>
        <w:left w:val="none" w:sz="0" w:space="0" w:color="auto"/>
        <w:bottom w:val="none" w:sz="0" w:space="0" w:color="auto"/>
        <w:right w:val="none" w:sz="0" w:space="0" w:color="auto"/>
      </w:divBdr>
    </w:div>
    <w:div w:id="1077286683">
      <w:bodyDiv w:val="1"/>
      <w:marLeft w:val="0"/>
      <w:marRight w:val="0"/>
      <w:marTop w:val="0"/>
      <w:marBottom w:val="0"/>
      <w:divBdr>
        <w:top w:val="none" w:sz="0" w:space="0" w:color="auto"/>
        <w:left w:val="none" w:sz="0" w:space="0" w:color="auto"/>
        <w:bottom w:val="none" w:sz="0" w:space="0" w:color="auto"/>
        <w:right w:val="none" w:sz="0" w:space="0" w:color="auto"/>
      </w:divBdr>
    </w:div>
    <w:div w:id="1078096829">
      <w:bodyDiv w:val="1"/>
      <w:marLeft w:val="0"/>
      <w:marRight w:val="0"/>
      <w:marTop w:val="0"/>
      <w:marBottom w:val="0"/>
      <w:divBdr>
        <w:top w:val="none" w:sz="0" w:space="0" w:color="auto"/>
        <w:left w:val="none" w:sz="0" w:space="0" w:color="auto"/>
        <w:bottom w:val="none" w:sz="0" w:space="0" w:color="auto"/>
        <w:right w:val="none" w:sz="0" w:space="0" w:color="auto"/>
      </w:divBdr>
    </w:div>
    <w:div w:id="1143304061">
      <w:bodyDiv w:val="1"/>
      <w:marLeft w:val="0"/>
      <w:marRight w:val="0"/>
      <w:marTop w:val="0"/>
      <w:marBottom w:val="0"/>
      <w:divBdr>
        <w:top w:val="none" w:sz="0" w:space="0" w:color="auto"/>
        <w:left w:val="none" w:sz="0" w:space="0" w:color="auto"/>
        <w:bottom w:val="none" w:sz="0" w:space="0" w:color="auto"/>
        <w:right w:val="none" w:sz="0" w:space="0" w:color="auto"/>
      </w:divBdr>
    </w:div>
    <w:div w:id="1149788880">
      <w:bodyDiv w:val="1"/>
      <w:marLeft w:val="0"/>
      <w:marRight w:val="0"/>
      <w:marTop w:val="0"/>
      <w:marBottom w:val="0"/>
      <w:divBdr>
        <w:top w:val="none" w:sz="0" w:space="0" w:color="auto"/>
        <w:left w:val="none" w:sz="0" w:space="0" w:color="auto"/>
        <w:bottom w:val="none" w:sz="0" w:space="0" w:color="auto"/>
        <w:right w:val="none" w:sz="0" w:space="0" w:color="auto"/>
      </w:divBdr>
    </w:div>
    <w:div w:id="1159536461">
      <w:bodyDiv w:val="1"/>
      <w:marLeft w:val="0"/>
      <w:marRight w:val="0"/>
      <w:marTop w:val="0"/>
      <w:marBottom w:val="0"/>
      <w:divBdr>
        <w:top w:val="none" w:sz="0" w:space="0" w:color="auto"/>
        <w:left w:val="none" w:sz="0" w:space="0" w:color="auto"/>
        <w:bottom w:val="none" w:sz="0" w:space="0" w:color="auto"/>
        <w:right w:val="none" w:sz="0" w:space="0" w:color="auto"/>
      </w:divBdr>
    </w:div>
    <w:div w:id="1236623627">
      <w:bodyDiv w:val="1"/>
      <w:marLeft w:val="0"/>
      <w:marRight w:val="0"/>
      <w:marTop w:val="0"/>
      <w:marBottom w:val="0"/>
      <w:divBdr>
        <w:top w:val="none" w:sz="0" w:space="0" w:color="auto"/>
        <w:left w:val="none" w:sz="0" w:space="0" w:color="auto"/>
        <w:bottom w:val="none" w:sz="0" w:space="0" w:color="auto"/>
        <w:right w:val="none" w:sz="0" w:space="0" w:color="auto"/>
      </w:divBdr>
    </w:div>
    <w:div w:id="1306079475">
      <w:bodyDiv w:val="1"/>
      <w:marLeft w:val="0"/>
      <w:marRight w:val="0"/>
      <w:marTop w:val="0"/>
      <w:marBottom w:val="0"/>
      <w:divBdr>
        <w:top w:val="none" w:sz="0" w:space="0" w:color="auto"/>
        <w:left w:val="none" w:sz="0" w:space="0" w:color="auto"/>
        <w:bottom w:val="none" w:sz="0" w:space="0" w:color="auto"/>
        <w:right w:val="none" w:sz="0" w:space="0" w:color="auto"/>
      </w:divBdr>
    </w:div>
    <w:div w:id="1307314693">
      <w:bodyDiv w:val="1"/>
      <w:marLeft w:val="0"/>
      <w:marRight w:val="0"/>
      <w:marTop w:val="0"/>
      <w:marBottom w:val="0"/>
      <w:divBdr>
        <w:top w:val="none" w:sz="0" w:space="0" w:color="auto"/>
        <w:left w:val="none" w:sz="0" w:space="0" w:color="auto"/>
        <w:bottom w:val="none" w:sz="0" w:space="0" w:color="auto"/>
        <w:right w:val="none" w:sz="0" w:space="0" w:color="auto"/>
      </w:divBdr>
    </w:div>
    <w:div w:id="1317609315">
      <w:bodyDiv w:val="1"/>
      <w:marLeft w:val="0"/>
      <w:marRight w:val="0"/>
      <w:marTop w:val="0"/>
      <w:marBottom w:val="0"/>
      <w:divBdr>
        <w:top w:val="none" w:sz="0" w:space="0" w:color="auto"/>
        <w:left w:val="none" w:sz="0" w:space="0" w:color="auto"/>
        <w:bottom w:val="none" w:sz="0" w:space="0" w:color="auto"/>
        <w:right w:val="none" w:sz="0" w:space="0" w:color="auto"/>
      </w:divBdr>
    </w:div>
    <w:div w:id="1353261212">
      <w:bodyDiv w:val="1"/>
      <w:marLeft w:val="0"/>
      <w:marRight w:val="0"/>
      <w:marTop w:val="0"/>
      <w:marBottom w:val="0"/>
      <w:divBdr>
        <w:top w:val="none" w:sz="0" w:space="0" w:color="auto"/>
        <w:left w:val="none" w:sz="0" w:space="0" w:color="auto"/>
        <w:bottom w:val="none" w:sz="0" w:space="0" w:color="auto"/>
        <w:right w:val="none" w:sz="0" w:space="0" w:color="auto"/>
      </w:divBdr>
    </w:div>
    <w:div w:id="1377393960">
      <w:bodyDiv w:val="1"/>
      <w:marLeft w:val="0"/>
      <w:marRight w:val="0"/>
      <w:marTop w:val="0"/>
      <w:marBottom w:val="0"/>
      <w:divBdr>
        <w:top w:val="none" w:sz="0" w:space="0" w:color="auto"/>
        <w:left w:val="none" w:sz="0" w:space="0" w:color="auto"/>
        <w:bottom w:val="none" w:sz="0" w:space="0" w:color="auto"/>
        <w:right w:val="none" w:sz="0" w:space="0" w:color="auto"/>
      </w:divBdr>
    </w:div>
    <w:div w:id="1426804082">
      <w:bodyDiv w:val="1"/>
      <w:marLeft w:val="0"/>
      <w:marRight w:val="0"/>
      <w:marTop w:val="0"/>
      <w:marBottom w:val="0"/>
      <w:divBdr>
        <w:top w:val="none" w:sz="0" w:space="0" w:color="auto"/>
        <w:left w:val="none" w:sz="0" w:space="0" w:color="auto"/>
        <w:bottom w:val="none" w:sz="0" w:space="0" w:color="auto"/>
        <w:right w:val="none" w:sz="0" w:space="0" w:color="auto"/>
      </w:divBdr>
    </w:div>
    <w:div w:id="1431662104">
      <w:bodyDiv w:val="1"/>
      <w:marLeft w:val="0"/>
      <w:marRight w:val="0"/>
      <w:marTop w:val="0"/>
      <w:marBottom w:val="0"/>
      <w:divBdr>
        <w:top w:val="none" w:sz="0" w:space="0" w:color="auto"/>
        <w:left w:val="none" w:sz="0" w:space="0" w:color="auto"/>
        <w:bottom w:val="none" w:sz="0" w:space="0" w:color="auto"/>
        <w:right w:val="none" w:sz="0" w:space="0" w:color="auto"/>
      </w:divBdr>
    </w:div>
    <w:div w:id="1475443945">
      <w:bodyDiv w:val="1"/>
      <w:marLeft w:val="0"/>
      <w:marRight w:val="0"/>
      <w:marTop w:val="0"/>
      <w:marBottom w:val="0"/>
      <w:divBdr>
        <w:top w:val="none" w:sz="0" w:space="0" w:color="auto"/>
        <w:left w:val="none" w:sz="0" w:space="0" w:color="auto"/>
        <w:bottom w:val="none" w:sz="0" w:space="0" w:color="auto"/>
        <w:right w:val="none" w:sz="0" w:space="0" w:color="auto"/>
      </w:divBdr>
    </w:div>
    <w:div w:id="1499883622">
      <w:bodyDiv w:val="1"/>
      <w:marLeft w:val="0"/>
      <w:marRight w:val="0"/>
      <w:marTop w:val="0"/>
      <w:marBottom w:val="0"/>
      <w:divBdr>
        <w:top w:val="none" w:sz="0" w:space="0" w:color="auto"/>
        <w:left w:val="none" w:sz="0" w:space="0" w:color="auto"/>
        <w:bottom w:val="none" w:sz="0" w:space="0" w:color="auto"/>
        <w:right w:val="none" w:sz="0" w:space="0" w:color="auto"/>
      </w:divBdr>
    </w:div>
    <w:div w:id="1740977107">
      <w:bodyDiv w:val="1"/>
      <w:marLeft w:val="0"/>
      <w:marRight w:val="0"/>
      <w:marTop w:val="0"/>
      <w:marBottom w:val="0"/>
      <w:divBdr>
        <w:top w:val="none" w:sz="0" w:space="0" w:color="auto"/>
        <w:left w:val="none" w:sz="0" w:space="0" w:color="auto"/>
        <w:bottom w:val="none" w:sz="0" w:space="0" w:color="auto"/>
        <w:right w:val="none" w:sz="0" w:space="0" w:color="auto"/>
      </w:divBdr>
    </w:div>
    <w:div w:id="1743794994">
      <w:bodyDiv w:val="1"/>
      <w:marLeft w:val="0"/>
      <w:marRight w:val="0"/>
      <w:marTop w:val="0"/>
      <w:marBottom w:val="0"/>
      <w:divBdr>
        <w:top w:val="none" w:sz="0" w:space="0" w:color="auto"/>
        <w:left w:val="none" w:sz="0" w:space="0" w:color="auto"/>
        <w:bottom w:val="none" w:sz="0" w:space="0" w:color="auto"/>
        <w:right w:val="none" w:sz="0" w:space="0" w:color="auto"/>
      </w:divBdr>
    </w:div>
    <w:div w:id="1745101837">
      <w:bodyDiv w:val="1"/>
      <w:marLeft w:val="0"/>
      <w:marRight w:val="0"/>
      <w:marTop w:val="0"/>
      <w:marBottom w:val="0"/>
      <w:divBdr>
        <w:top w:val="none" w:sz="0" w:space="0" w:color="auto"/>
        <w:left w:val="none" w:sz="0" w:space="0" w:color="auto"/>
        <w:bottom w:val="none" w:sz="0" w:space="0" w:color="auto"/>
        <w:right w:val="none" w:sz="0" w:space="0" w:color="auto"/>
      </w:divBdr>
    </w:div>
    <w:div w:id="1757550882">
      <w:bodyDiv w:val="1"/>
      <w:marLeft w:val="0"/>
      <w:marRight w:val="0"/>
      <w:marTop w:val="0"/>
      <w:marBottom w:val="0"/>
      <w:divBdr>
        <w:top w:val="none" w:sz="0" w:space="0" w:color="auto"/>
        <w:left w:val="none" w:sz="0" w:space="0" w:color="auto"/>
        <w:bottom w:val="none" w:sz="0" w:space="0" w:color="auto"/>
        <w:right w:val="none" w:sz="0" w:space="0" w:color="auto"/>
      </w:divBdr>
    </w:div>
    <w:div w:id="1803964909">
      <w:bodyDiv w:val="1"/>
      <w:marLeft w:val="0"/>
      <w:marRight w:val="0"/>
      <w:marTop w:val="0"/>
      <w:marBottom w:val="0"/>
      <w:divBdr>
        <w:top w:val="none" w:sz="0" w:space="0" w:color="auto"/>
        <w:left w:val="none" w:sz="0" w:space="0" w:color="auto"/>
        <w:bottom w:val="none" w:sz="0" w:space="0" w:color="auto"/>
        <w:right w:val="none" w:sz="0" w:space="0" w:color="auto"/>
      </w:divBdr>
    </w:div>
    <w:div w:id="1823959411">
      <w:bodyDiv w:val="1"/>
      <w:marLeft w:val="0"/>
      <w:marRight w:val="0"/>
      <w:marTop w:val="0"/>
      <w:marBottom w:val="0"/>
      <w:divBdr>
        <w:top w:val="none" w:sz="0" w:space="0" w:color="auto"/>
        <w:left w:val="none" w:sz="0" w:space="0" w:color="auto"/>
        <w:bottom w:val="none" w:sz="0" w:space="0" w:color="auto"/>
        <w:right w:val="none" w:sz="0" w:space="0" w:color="auto"/>
      </w:divBdr>
    </w:div>
    <w:div w:id="1844390756">
      <w:bodyDiv w:val="1"/>
      <w:marLeft w:val="0"/>
      <w:marRight w:val="0"/>
      <w:marTop w:val="0"/>
      <w:marBottom w:val="0"/>
      <w:divBdr>
        <w:top w:val="none" w:sz="0" w:space="0" w:color="auto"/>
        <w:left w:val="none" w:sz="0" w:space="0" w:color="auto"/>
        <w:bottom w:val="none" w:sz="0" w:space="0" w:color="auto"/>
        <w:right w:val="none" w:sz="0" w:space="0" w:color="auto"/>
      </w:divBdr>
    </w:div>
    <w:div w:id="1862737618">
      <w:bodyDiv w:val="1"/>
      <w:marLeft w:val="0"/>
      <w:marRight w:val="0"/>
      <w:marTop w:val="0"/>
      <w:marBottom w:val="0"/>
      <w:divBdr>
        <w:top w:val="none" w:sz="0" w:space="0" w:color="auto"/>
        <w:left w:val="none" w:sz="0" w:space="0" w:color="auto"/>
        <w:bottom w:val="none" w:sz="0" w:space="0" w:color="auto"/>
        <w:right w:val="none" w:sz="0" w:space="0" w:color="auto"/>
      </w:divBdr>
    </w:div>
    <w:div w:id="1987659289">
      <w:bodyDiv w:val="1"/>
      <w:marLeft w:val="0"/>
      <w:marRight w:val="0"/>
      <w:marTop w:val="0"/>
      <w:marBottom w:val="0"/>
      <w:divBdr>
        <w:top w:val="none" w:sz="0" w:space="0" w:color="auto"/>
        <w:left w:val="none" w:sz="0" w:space="0" w:color="auto"/>
        <w:bottom w:val="none" w:sz="0" w:space="0" w:color="auto"/>
        <w:right w:val="none" w:sz="0" w:space="0" w:color="auto"/>
      </w:divBdr>
    </w:div>
    <w:div w:id="2057511793">
      <w:bodyDiv w:val="1"/>
      <w:marLeft w:val="0"/>
      <w:marRight w:val="0"/>
      <w:marTop w:val="0"/>
      <w:marBottom w:val="0"/>
      <w:divBdr>
        <w:top w:val="none" w:sz="0" w:space="0" w:color="auto"/>
        <w:left w:val="none" w:sz="0" w:space="0" w:color="auto"/>
        <w:bottom w:val="none" w:sz="0" w:space="0" w:color="auto"/>
        <w:right w:val="none" w:sz="0" w:space="0" w:color="auto"/>
      </w:divBdr>
    </w:div>
    <w:div w:id="2076049568">
      <w:bodyDiv w:val="1"/>
      <w:marLeft w:val="0"/>
      <w:marRight w:val="0"/>
      <w:marTop w:val="0"/>
      <w:marBottom w:val="0"/>
      <w:divBdr>
        <w:top w:val="none" w:sz="0" w:space="0" w:color="auto"/>
        <w:left w:val="none" w:sz="0" w:space="0" w:color="auto"/>
        <w:bottom w:val="none" w:sz="0" w:space="0" w:color="auto"/>
        <w:right w:val="none" w:sz="0" w:space="0" w:color="auto"/>
      </w:divBdr>
    </w:div>
    <w:div w:id="209350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DD2AC-F0D2-4CB4-9943-39975A1D7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5278</TotalTime>
  <Pages>4</Pages>
  <Words>2060</Words>
  <Characters>11743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dc:creator>
  <cp:lastModifiedBy>Тельпухова Оксана</cp:lastModifiedBy>
  <cp:revision>118</cp:revision>
  <cp:lastPrinted>2022-06-02T02:54:00Z</cp:lastPrinted>
  <dcterms:created xsi:type="dcterms:W3CDTF">2020-06-05T10:20:00Z</dcterms:created>
  <dcterms:modified xsi:type="dcterms:W3CDTF">2022-06-02T02:54:00Z</dcterms:modified>
</cp:coreProperties>
</file>