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C" w:rsidRDefault="001A2D81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A1CAC" w:rsidRPr="003A1CAC">
        <w:rPr>
          <w:rFonts w:ascii="Times New Roman" w:hAnsi="Times New Roman" w:cs="Times New Roman"/>
          <w:b/>
          <w:sz w:val="26"/>
          <w:szCs w:val="26"/>
        </w:rPr>
        <w:t>тчет о выполнении мероприятий по противодействию коррупции</w:t>
      </w:r>
    </w:p>
    <w:p w:rsidR="006A00DC" w:rsidRDefault="003A1CAC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CAC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</w:t>
      </w:r>
      <w:r w:rsidR="001A2D81">
        <w:rPr>
          <w:rFonts w:ascii="Times New Roman" w:hAnsi="Times New Roman" w:cs="Times New Roman"/>
          <w:b/>
          <w:sz w:val="26"/>
          <w:szCs w:val="26"/>
        </w:rPr>
        <w:t>Томского района</w:t>
      </w:r>
    </w:p>
    <w:p w:rsidR="00A13A93" w:rsidRPr="003A1CAC" w:rsidRDefault="00AD517D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2B42">
        <w:rPr>
          <w:rFonts w:ascii="Times New Roman" w:hAnsi="Times New Roman" w:cs="Times New Roman"/>
          <w:b/>
          <w:sz w:val="26"/>
          <w:szCs w:val="26"/>
        </w:rPr>
        <w:t>з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12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12B4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182903">
        <w:rPr>
          <w:rFonts w:ascii="Times New Roman" w:hAnsi="Times New Roman" w:cs="Times New Roman"/>
          <w:b/>
          <w:sz w:val="26"/>
          <w:szCs w:val="26"/>
        </w:rPr>
        <w:t>8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8"/>
        <w:tblW w:w="4881" w:type="pct"/>
        <w:tblLayout w:type="fixed"/>
        <w:tblLook w:val="00A0" w:firstRow="1" w:lastRow="0" w:firstColumn="1" w:lastColumn="0" w:noHBand="0" w:noVBand="0"/>
      </w:tblPr>
      <w:tblGrid>
        <w:gridCol w:w="1013"/>
        <w:gridCol w:w="6608"/>
        <w:gridCol w:w="7228"/>
      </w:tblGrid>
      <w:tr w:rsidR="00501B68" w:rsidRPr="001C0413" w:rsidTr="001C0413">
        <w:trPr>
          <w:trHeight w:val="5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2F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№</w:t>
            </w:r>
          </w:p>
          <w:p w:rsidR="00C92682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FE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Наименование м</w:t>
            </w:r>
            <w:r w:rsidR="00D6732F" w:rsidRPr="001C0413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82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0413">
              <w:rPr>
                <w:rFonts w:ascii="Times New Roman" w:hAnsi="Times New Roman" w:cs="Times New Roman"/>
                <w:bCs/>
                <w:shd w:val="clear" w:color="auto" w:fill="FFFFFF"/>
              </w:rPr>
              <w:t>Результат</w:t>
            </w:r>
            <w:r w:rsidR="00AC4518" w:rsidRPr="001C0413">
              <w:rPr>
                <w:rFonts w:ascii="Times New Roman" w:hAnsi="Times New Roman" w:cs="Times New Roman"/>
                <w:bCs/>
                <w:shd w:val="clear" w:color="auto" w:fill="FFFFFF"/>
                <w:vertAlign w:val="superscript"/>
              </w:rPr>
              <w:t>*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Подготовка и своевременное внесение необходимых дополнений, изменени</w:t>
            </w:r>
            <w:r w:rsidR="00657F46" w:rsidRPr="00CB58DE">
              <w:rPr>
                <w:rFonts w:ascii="Times New Roman" w:hAnsi="Times New Roman" w:cs="Times New Roman"/>
                <w:sz w:val="20"/>
                <w:szCs w:val="20"/>
              </w:rPr>
              <w:t>й в действующие муниципальные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 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DC" w:rsidRPr="00CB58DE" w:rsidRDefault="00610F3B" w:rsidP="00812729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2729">
              <w:rPr>
                <w:rFonts w:ascii="Times New Roman" w:hAnsi="Times New Roman" w:cs="Times New Roman"/>
                <w:sz w:val="20"/>
                <w:szCs w:val="20"/>
              </w:rPr>
              <w:t>Подготовлен и находится на согласовании проект постановления</w:t>
            </w:r>
            <w:r w:rsidR="00812729" w:rsidRPr="0081272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Томского района «О внесении</w:t>
            </w:r>
            <w:r w:rsidR="00812729" w:rsidRPr="008127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2729" w:rsidRPr="00812729">
              <w:rPr>
                <w:rFonts w:ascii="Times New Roman" w:hAnsi="Times New Roman"/>
                <w:sz w:val="20"/>
                <w:szCs w:val="20"/>
              </w:rPr>
              <w:t>изменени</w:t>
            </w:r>
            <w:r w:rsidR="00812729" w:rsidRPr="00812729">
              <w:rPr>
                <w:rFonts w:ascii="Times New Roman" w:hAnsi="Times New Roman"/>
                <w:sz w:val="20"/>
                <w:szCs w:val="20"/>
              </w:rPr>
              <w:t>я</w:t>
            </w:r>
            <w:r w:rsidR="00812729" w:rsidRPr="00812729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="00812729" w:rsidRPr="00812729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 xml:space="preserve">постановление Администрации Томского района от 17.01.2018 № 13 «Об утверждении </w:t>
            </w:r>
            <w:r w:rsidR="00812729" w:rsidRPr="00812729">
              <w:rPr>
                <w:rFonts w:ascii="Times New Roman" w:hAnsi="Times New Roman"/>
                <w:sz w:val="20"/>
                <w:szCs w:val="20"/>
              </w:rPr>
              <w:t>порядка получения разрешения представителя нанимателя (работодателя) на участие на безвозмездной основе лиц, замещающих в Администрации Томского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      </w:r>
            <w:r w:rsidR="00812729" w:rsidRPr="00812729">
              <w:rPr>
                <w:rFonts w:ascii="Times New Roman" w:hAnsi="Times New Roman"/>
                <w:sz w:val="20"/>
                <w:szCs w:val="20"/>
              </w:rPr>
              <w:t xml:space="preserve"> (в целях</w:t>
            </w:r>
            <w:r w:rsidR="00812729" w:rsidRPr="00812729">
              <w:rPr>
                <w:rFonts w:ascii="Times New Roman" w:hAnsi="Times New Roman"/>
                <w:sz w:val="20"/>
                <w:szCs w:val="20"/>
              </w:rPr>
              <w:t xml:space="preserve"> приведения муниципального правового акта в соответствие с действующим законодательством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6648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0B1EFF" w:rsidP="000A73E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соблюдению требований к служебному поведению муниципальных служащих и урегулированию конфликта интересов происходит в соответствии с утвержденными </w:t>
            </w:r>
            <w:r w:rsidR="0078487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 них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положениями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. За отчетный период 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й не проводилось.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374A85" w:rsidP="00A017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A017A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служащие, в должностные обязанности которых входит противодействие коррупции, профессиональную переподготовку не проходили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D66482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аттестационных, конкурсных комиссий в органах местного самоуправления муниципальных образований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E47C7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Издано распоряжение Администрации Томского района от 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>.01.201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7, которым утвержден график проведения аттестации муниципальных служащих и определены меры по его реализации.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</w:t>
            </w:r>
            <w:proofErr w:type="gramStart"/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также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составлены</w:t>
            </w:r>
            <w:proofErr w:type="gramEnd"/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 утверждены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графики проведения аттестации муниципальных служащих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в 2</w:t>
            </w:r>
            <w:r w:rsidR="00260115" w:rsidRPr="00CB58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8127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требований нормативных документов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52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проведена аттестация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униципальных служащих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  <w:r w:rsidR="00C93529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A85" w:rsidRPr="00CB58DE" w:rsidRDefault="00E47C70" w:rsidP="002601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конкурса для включения муниципального служащего (гражданина) в кадровый резерв осуществляется конкурсными комиссиями по проведению конкурса на замещение вакантных должностей муниципальной службы в соответствии с утвержденными планами работы.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CB58DE" w:rsidRDefault="00337F79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и методической помощи в организации антикоррупционной деятельности на уровне муниципальных образований поселений, входящих в состав муниципального района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29" w:rsidRDefault="00295291" w:rsidP="00143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D4EDA" w:rsidRPr="00CB58DE">
              <w:rPr>
                <w:rFonts w:ascii="Times New Roman" w:hAnsi="Times New Roman" w:cs="Times New Roman"/>
                <w:sz w:val="20"/>
                <w:szCs w:val="20"/>
              </w:rPr>
              <w:t>В органы местного самоуправления сельских поселений направлен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D4ED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EDA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3E5F"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информация</w:t>
            </w:r>
            <w:r w:rsidR="008127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:</w:t>
            </w:r>
          </w:p>
          <w:p w:rsidR="00812729" w:rsidRDefault="00143E5F" w:rsidP="0081272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Министерства труда и социальной защиты Российской Федерации, касающаяся вопросов заполнения справок о доходах, расходах, об имуществе и обязательствах имущественного характера в 201</w:t>
            </w:r>
            <w:r w:rsidR="008127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8</w:t>
            </w:r>
            <w:r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году (за отчетный 201</w:t>
            </w:r>
            <w:r w:rsidR="008127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7</w:t>
            </w:r>
            <w:r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год), для </w:t>
            </w:r>
            <w:r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lastRenderedPageBreak/>
              <w:t>сведения и использования в р</w:t>
            </w:r>
            <w:r w:rsidR="008127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аботе;</w:t>
            </w:r>
          </w:p>
          <w:p w:rsidR="00625026" w:rsidRPr="00625026" w:rsidRDefault="00625026" w:rsidP="0081272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6250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касающаяся порядка и правил заполнения и представления сведений о доходах, расходах, об имуществе и обязательствах имущественного характера лицами, замещающими муниципальные должности (письмо заместителя Губернатора Томской области – начальника департамента по профилактике коррупционных и иных правонарушений от 05.02.2018 № АШ-42-05-0041)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43E5F" w:rsidRPr="00812729" w:rsidRDefault="00812729" w:rsidP="00812729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812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касающаяся соблюдения норм, предусмотренных Федеральным законом от 07.05.2018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(письм</w:t>
            </w:r>
            <w:r w:rsidRPr="00812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1272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заместителя Губернатора Томской области – начальника департамента по профилактике коррупционных и иных правонарушений от 02.03.2018 № АШ-42-05-0061)</w:t>
            </w:r>
            <w:r w:rsidR="0062502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3E5F" w:rsidRPr="00812729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BD4EDA" w:rsidRPr="00CB58DE" w:rsidRDefault="00CF78EA" w:rsidP="00787C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Также в целях реализации положений статьи 15.1 Федерального закона от 02.03.2007 № 25-ФЗ «О муниципальной службе в Российской Федерации» в органы местного самоуправления сельских поселений направлены </w:t>
            </w:r>
            <w:r w:rsidR="00BD4EDA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рекомендации по </w:t>
            </w: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заполнению формы представления сведений об адресах сайтов  и (или) страниц сайтов в информационно-телекоммуникационной сети «Интернет»,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</w:tc>
      </w:tr>
      <w:tr w:rsidR="00501B68" w:rsidRPr="001C0413" w:rsidTr="001C0413">
        <w:trPr>
          <w:trHeight w:val="12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лям сообщать о фактах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http://www.tradm.ru/otkrytyy-rayon/obrashcheniya-grazhdan/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CB58DE" w:rsidRDefault="00044CC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CB58DE" w:rsidRDefault="00B60FC9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Постановлением Администрации Томского района от 20.05.2011 № 112 утвержден Перечень информации о деятельности Администрации Томского района, подлежащей размещению в сети Интернет, в соответствии с которым в сети раз</w:t>
            </w:r>
            <w:r w:rsidR="0065766C" w:rsidRPr="00CB58DE">
              <w:rPr>
                <w:rFonts w:ascii="Times New Roman" w:hAnsi="Times New Roman" w:cs="Times New Roman"/>
              </w:rPr>
              <w:t>мещается необходимая информация;</w:t>
            </w:r>
          </w:p>
          <w:p w:rsidR="00B60FC9" w:rsidRPr="00CB58DE" w:rsidRDefault="0065766C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Распоряжением Администрации Томского района от 20.06.2011 № 197-П «Об организации доступа к информации о деятельности Администрации Томского района» определены требованиями к технологическим, программным и лингвистическим средствам обеспечения пользования сайтом Томского района в информационно-телекоммуникационной сети Интернет и Порядок осуществления контроля за обеспечением доступа к информации о деятельности Администрации Томского района.</w:t>
            </w:r>
          </w:p>
          <w:p w:rsidR="00930FD2" w:rsidRPr="00CB58DE" w:rsidRDefault="00C82733" w:rsidP="00787C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муниципального образования «Томский район» в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информационно-телекоммуникационной сети «Интернет», на котором есть ссылки на сайты сельских </w:t>
            </w:r>
            <w:proofErr w:type="gram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поселений:  </w:t>
            </w:r>
            <w:hyperlink r:id="rId6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</w:t>
              </w:r>
              <w:proofErr w:type="gramEnd"/>
            </w:hyperlink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проверки своевременности предоставления муниципальными служащими сведений о доходах, расходах</w:t>
            </w:r>
            <w:r w:rsidR="00AD517D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ствах имущественного характера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своевременности представления муниципальными служащими сведений о доходах, расходах, об имуществе и обязательствах имущественного характера осуществляется в установленном законодательством и муниципальными правовыми актами порядке</w:t>
            </w:r>
            <w:r w:rsidR="0026060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0B" w:rsidRPr="00CB58DE" w:rsidRDefault="0026060B" w:rsidP="00787C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Представленные муниципальными служащими сведения в установленные сроки размещены на официальных сайтах органов местного самоуправления.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AD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размещения на официальном Интернет-сайте муниципального образования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сведений о доходах, расходах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обязательствах имущественного характера м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895F22" w:rsidP="00787C8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Томского района от 29.01.2014 № 26-П (ред. от 21.10.2014)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Томского района и предоставления этих сведений общероссийским средствам массовой информации для опубликования»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. Все необходимые сведения размещ</w:t>
            </w:r>
            <w:r w:rsidR="00787C8E">
              <w:rPr>
                <w:rFonts w:ascii="Times New Roman" w:hAnsi="Times New Roman" w:cs="Times New Roman"/>
                <w:sz w:val="20"/>
                <w:szCs w:val="20"/>
              </w:rPr>
              <w:t>аются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на сайте в информационно-телекоммуникационной сети «Интернет» в установленные сроки.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 xml:space="preserve">Проведение анализа </w:t>
            </w:r>
            <w:r w:rsidR="005E2B04" w:rsidRPr="00CB58DE">
              <w:rPr>
                <w:rFonts w:ascii="Times New Roman" w:hAnsi="Times New Roman" w:cs="Times New Roman"/>
              </w:rPr>
              <w:t xml:space="preserve">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3A1CAC" w:rsidRPr="00CB58DE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="005E2B04" w:rsidRPr="00CB58DE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Обращений граждан о фактах проявления коррупции в деятельности органов местного самоуправления в Томском районе за отчетный период не поступало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A01495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Times-Roman" w:hAnsi="Times New Roman" w:cs="Times New Roman"/>
                <w:sz w:val="20"/>
                <w:szCs w:val="20"/>
              </w:rPr>
              <w:t>Разработка и изготовление памяток, содержащих антикоррупционную пропаганду, правила поведения в коррупционных ситуациях, ответственность за коррупционное правонарушение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не изготавливались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Томского района направляются все проекты муниципальных нормативным правовых </w:t>
            </w:r>
            <w:r w:rsidR="00EB6DD9" w:rsidRPr="00CB58DE">
              <w:rPr>
                <w:rFonts w:ascii="Times New Roman" w:hAnsi="Times New Roman" w:cs="Times New Roman"/>
                <w:sz w:val="20"/>
                <w:szCs w:val="20"/>
              </w:rPr>
              <w:t>актов для проведения экспертизы, без наличия положительного заключения прокуратуры нормативные правовые акты не принимаются.</w:t>
            </w:r>
          </w:p>
          <w:p w:rsidR="002364D1" w:rsidRPr="00CB58DE" w:rsidRDefault="00EB6DD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прокуратуры Томского района присутствуют на собраниях Думы Томского района, в </w:t>
            </w:r>
            <w:proofErr w:type="spell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 при рассмотрении вопросов противодействия коррупции, в частности, при принятии нормативных правовых актов в области противодействия коррупции.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529" w:rsidRPr="00CB58DE" w:rsidRDefault="00C9352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Все представления прокурора, направленные в адрес Администрации Томского района, рассматриваются с приглашением представителей прокуратуры</w:t>
            </w:r>
            <w:r w:rsidR="0013506A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антикоррупционной экспертизы 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правовых актов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их проектов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8" w:rsidRPr="00CB58DE" w:rsidRDefault="004C5348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№ 96 «Об 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</w:t>
            </w:r>
            <w:r w:rsidRPr="00CB58DE">
              <w:rPr>
                <w:sz w:val="20"/>
              </w:rPr>
              <w:lastRenderedPageBreak/>
              <w:t>(проектов нормативных правовых актов) Администрации Томского района» Администрацией Томского района: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проведена антикорр</w:t>
            </w:r>
            <w:r w:rsidR="00930FD2" w:rsidRPr="00CB58DE">
              <w:rPr>
                <w:sz w:val="20"/>
              </w:rPr>
              <w:t xml:space="preserve">упционная экспертиза проектов </w:t>
            </w:r>
            <w:r w:rsidR="00787C8E">
              <w:rPr>
                <w:sz w:val="20"/>
              </w:rPr>
              <w:t>5</w:t>
            </w:r>
            <w:r w:rsidR="0040226E" w:rsidRPr="00CB58DE">
              <w:rPr>
                <w:sz w:val="20"/>
              </w:rPr>
              <w:t>-</w:t>
            </w:r>
            <w:r w:rsidR="00787C8E">
              <w:rPr>
                <w:sz w:val="20"/>
              </w:rPr>
              <w:t>т</w:t>
            </w:r>
            <w:r w:rsidR="006B561A" w:rsidRPr="00CB58DE">
              <w:rPr>
                <w:sz w:val="20"/>
              </w:rPr>
              <w:t>и</w:t>
            </w:r>
            <w:r w:rsidR="004C5348" w:rsidRPr="00CB58DE">
              <w:rPr>
                <w:sz w:val="20"/>
              </w:rPr>
              <w:t xml:space="preserve"> нормативных правовых актов; результат -  </w:t>
            </w:r>
            <w:r w:rsidR="0013506A" w:rsidRPr="00CB58DE">
              <w:rPr>
                <w:sz w:val="20"/>
              </w:rPr>
              <w:t xml:space="preserve">в </w:t>
            </w:r>
            <w:r w:rsidR="004C5348" w:rsidRPr="00CB58DE">
              <w:rPr>
                <w:sz w:val="20"/>
              </w:rPr>
              <w:t xml:space="preserve">проекты </w:t>
            </w:r>
            <w:r w:rsidR="0013506A" w:rsidRPr="00CB58DE">
              <w:rPr>
                <w:sz w:val="20"/>
              </w:rPr>
              <w:t xml:space="preserve">внесены изменения в целях </w:t>
            </w:r>
            <w:proofErr w:type="gramStart"/>
            <w:r w:rsidR="0013506A" w:rsidRPr="00CB58DE">
              <w:rPr>
                <w:sz w:val="20"/>
              </w:rPr>
              <w:t xml:space="preserve">исключения </w:t>
            </w:r>
            <w:r w:rsidR="004C5348" w:rsidRPr="00CB58DE">
              <w:rPr>
                <w:sz w:val="20"/>
              </w:rPr>
              <w:t xml:space="preserve"> норм</w:t>
            </w:r>
            <w:proofErr w:type="gramEnd"/>
            <w:r w:rsidR="004C5348" w:rsidRPr="00CB58DE">
              <w:rPr>
                <w:sz w:val="20"/>
              </w:rPr>
              <w:t xml:space="preserve">, противоречащих действующему законодательству, </w:t>
            </w:r>
            <w:r w:rsidR="0013506A" w:rsidRPr="00CB58DE">
              <w:rPr>
                <w:sz w:val="20"/>
              </w:rPr>
              <w:t>проекты</w:t>
            </w:r>
            <w:r w:rsidR="004C5348" w:rsidRPr="00CB58DE">
              <w:rPr>
                <w:sz w:val="20"/>
              </w:rPr>
              <w:t xml:space="preserve"> не содержат положений, создающих условия для проявления коррупции</w:t>
            </w:r>
            <w:r w:rsidR="00930FD2" w:rsidRPr="00CB58DE">
              <w:rPr>
                <w:sz w:val="20"/>
              </w:rPr>
              <w:t xml:space="preserve"> (или эти положения из проектов исключены)</w:t>
            </w:r>
            <w:r w:rsidR="004C5348" w:rsidRPr="00CB58DE">
              <w:rPr>
                <w:sz w:val="20"/>
              </w:rPr>
              <w:t>;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</w:t>
            </w:r>
            <w:r w:rsidR="00930FD2" w:rsidRPr="00CB58DE">
              <w:rPr>
                <w:sz w:val="20"/>
              </w:rPr>
              <w:t xml:space="preserve">а антикоррупционная экспертиза </w:t>
            </w:r>
            <w:r w:rsidR="00787C8E">
              <w:rPr>
                <w:sz w:val="20"/>
              </w:rPr>
              <w:t>3</w:t>
            </w:r>
            <w:r w:rsidR="006B561A" w:rsidRPr="00CB58DE">
              <w:rPr>
                <w:sz w:val="20"/>
              </w:rPr>
              <w:t>-х</w:t>
            </w:r>
            <w:r w:rsidR="004C5348" w:rsidRPr="00CB58DE">
              <w:rPr>
                <w:sz w:val="20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</w:t>
            </w:r>
            <w:r w:rsidR="00930FD2" w:rsidRPr="00CB58DE">
              <w:rPr>
                <w:sz w:val="20"/>
              </w:rPr>
              <w:t xml:space="preserve"> либо установлено, что нормативный правовой акт не содержит норм, создающих условия для проявления коррупции.</w:t>
            </w:r>
          </w:p>
          <w:p w:rsidR="002364D1" w:rsidRPr="00CB58DE" w:rsidRDefault="009A62FF" w:rsidP="00A863A7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  <w:p w:rsidR="002364D1" w:rsidRPr="001C0413" w:rsidRDefault="002364D1" w:rsidP="00B40C1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D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Наполнение на официальном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сайте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Томской области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67312B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http://www.tradm.ru/o-rayone/bezopasnost/protivodeystvie-korruptsii/</w:t>
              </w:r>
            </w:hyperlink>
          </w:p>
          <w:p w:rsidR="00930FD2" w:rsidRPr="00CB58DE" w:rsidRDefault="0067312B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http://www.tradm.ru/kadrovaya-politika/munitsipalnaya-sluzhba/</w:t>
              </w:r>
            </w:hyperlink>
          </w:p>
          <w:p w:rsidR="00930FD2" w:rsidRPr="00CB58DE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7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1C0413" w:rsidRDefault="005E2B04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1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Создание и размещение в помещениях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, занимаемых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r w:rsidR="003A1CAC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области, плакатов социальной рекламы, направленной на профилактику коррупционных проявлений со стороны граждан и предупреждение коррупционного поведения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муниципальных служ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ащих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кадровыми службами органов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 комплекса организационных, разъяснительных и иных мер по соблюдению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служащими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Default="0013506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ринятые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на муниципальную службу сотрудники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ознакомлены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 с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нормами действующего законодательства, касающегося ограничений, обязательств и запретов, связанных с прохождением муниципальной службы, а также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изданными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этой сфере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правовыми актами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>, в частности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312B" w:rsidRPr="0067312B" w:rsidRDefault="0067312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312B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постановление</w:t>
            </w:r>
            <w:r w:rsidRPr="0067312B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>м</w:t>
            </w:r>
            <w:r w:rsidRPr="0067312B">
              <w:rPr>
                <w:rFonts w:ascii="Times New Roman" w:hAnsi="Times New Roman"/>
                <w:kern w:val="36"/>
                <w:sz w:val="20"/>
                <w:szCs w:val="20"/>
                <w:lang w:eastAsia="ru-RU"/>
              </w:rPr>
              <w:t xml:space="preserve"> Администрации Томского района от 17.01.2018 № 13 «Об утверждении </w:t>
            </w:r>
            <w:r w:rsidRPr="0067312B">
              <w:rPr>
                <w:rFonts w:ascii="Times New Roman" w:hAnsi="Times New Roman"/>
                <w:sz w:val="20"/>
                <w:szCs w:val="20"/>
              </w:rPr>
              <w:t>порядка получения разрешения представителя нанимателя (работодателя) на участие на безвозмездной основе лиц, замещающих в Администрации Томского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</w:t>
            </w:r>
            <w:r w:rsidRPr="006731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распоряжением Администрации Томского района от 01.12.2015 № 500-</w:t>
            </w:r>
            <w:proofErr w:type="gramStart"/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в последующих редакциях)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порядке уведомления представителя нанимателя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(работодателя)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Администрации Томского района от 16.02.2016 № 55-П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этики и служебного поведения муниципальных служащих Администрации Томского района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11.05.2012 N 174-П</w:t>
            </w:r>
            <w:r w:rsidR="006B561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(в последующих редакциях)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работы»;</w:t>
            </w:r>
          </w:p>
          <w:p w:rsidR="006B561A" w:rsidRPr="00CB58DE" w:rsidRDefault="006B561A" w:rsidP="006B561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22.06.2009 N 174-П (в последующих редакциях) «Об утверждении Порядка уведомления Главы Томского района о фактах обращения в целях склонения муниципального служащего Администрации Томского района либо руководителя органа Администрации Томского района к совершению коррупционных правонарушений и организации проверки этих сведений»;</w:t>
            </w:r>
          </w:p>
          <w:p w:rsidR="006B561A" w:rsidRPr="00CB58DE" w:rsidRDefault="006B561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Томского района от 08.04.2014 № 130-П (в последующих редакциях) « Об утверждении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      </w:r>
          </w:p>
          <w:p w:rsidR="00C72FA2" w:rsidRPr="00CB58DE" w:rsidRDefault="00C72FA2" w:rsidP="009A62F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иными муниципальными правовыми актами, изданными в целях противодействия коррупции.</w:t>
            </w:r>
          </w:p>
          <w:p w:rsidR="00FB290B" w:rsidRPr="00CB58DE" w:rsidRDefault="004276EE" w:rsidP="00787C8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феврале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787C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787C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на обучающ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="00FF77AB" w:rsidRPr="00CB58DE">
              <w:rPr>
                <w:rFonts w:ascii="Times New Roman" w:hAnsi="Times New Roman" w:cs="Times New Roman"/>
                <w:sz w:val="20"/>
                <w:szCs w:val="20"/>
              </w:rPr>
              <w:t>, в т.</w:t>
            </w:r>
            <w:r w:rsidR="004D6480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7A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ч. сельских поселений,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рассмотрены вопросы, </w:t>
            </w:r>
            <w:r w:rsidR="00FF77AB" w:rsidRPr="00CB58DE">
              <w:rPr>
                <w:rFonts w:ascii="Times New Roman" w:hAnsi="Times New Roman" w:cs="Times New Roman"/>
                <w:sz w:val="20"/>
                <w:szCs w:val="20"/>
              </w:rPr>
              <w:t>касающиеся разъяснения норм  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перечня должностей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  актуализация перечня должностей муниципальной службы, исполнение обязанностей по которым связано с коррупционными рисками, не проводилась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мер ответственности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09111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00778D" w:rsidRPr="00CB58DE">
              <w:rPr>
                <w:rFonts w:ascii="Times New Roman" w:hAnsi="Times New Roman" w:cs="Times New Roman"/>
                <w:sz w:val="20"/>
                <w:szCs w:val="20"/>
              </w:rPr>
              <w:t>фактов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не выявлено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0D55" w:rsidRPr="001C0413" w:rsidRDefault="00B00D55" w:rsidP="00265598">
      <w:pPr>
        <w:rPr>
          <w:rFonts w:ascii="Times New Roman" w:hAnsi="Times New Roman" w:cs="Times New Roman"/>
          <w:b/>
        </w:rPr>
      </w:pPr>
    </w:p>
    <w:p w:rsidR="00AC4518" w:rsidRPr="00541E05" w:rsidRDefault="00AC4518" w:rsidP="00AC4518">
      <w:pPr>
        <w:ind w:firstLine="709"/>
        <w:jc w:val="both"/>
        <w:rPr>
          <w:rFonts w:ascii="Times New Roman" w:hAnsi="Times New Roman" w:cs="Times New Roman"/>
        </w:rPr>
      </w:pPr>
      <w:r w:rsidRPr="00541E05">
        <w:rPr>
          <w:rFonts w:ascii="Times New Roman" w:hAnsi="Times New Roman" w:cs="Times New Roman"/>
        </w:rPr>
        <w:t xml:space="preserve">*   </w:t>
      </w:r>
      <w:r w:rsidRPr="00541E05">
        <w:rPr>
          <w:rFonts w:ascii="Times New Roman" w:hAnsi="Times New Roman" w:cs="Times New Roman"/>
          <w:b/>
        </w:rPr>
        <w:t>Подробно описываются реализованные по каждому направлению мероприятия с указанием</w:t>
      </w:r>
      <w:r w:rsidR="0038262F" w:rsidRPr="00541E05">
        <w:rPr>
          <w:rFonts w:ascii="Times New Roman" w:hAnsi="Times New Roman" w:cs="Times New Roman"/>
          <w:b/>
        </w:rPr>
        <w:t xml:space="preserve"> даты проведения</w:t>
      </w:r>
      <w:r w:rsidR="00C057B9" w:rsidRPr="00541E05">
        <w:rPr>
          <w:rFonts w:ascii="Times New Roman" w:hAnsi="Times New Roman" w:cs="Times New Roman"/>
          <w:b/>
        </w:rPr>
        <w:t>, количества участников</w:t>
      </w:r>
      <w:r w:rsidRPr="00541E05">
        <w:rPr>
          <w:rFonts w:ascii="Times New Roman" w:hAnsi="Times New Roman" w:cs="Times New Roman"/>
          <w:b/>
        </w:rPr>
        <w:t>, темы</w:t>
      </w:r>
      <w:r w:rsidR="00C057B9" w:rsidRPr="00541E05">
        <w:rPr>
          <w:rFonts w:ascii="Times New Roman" w:hAnsi="Times New Roman" w:cs="Times New Roman"/>
          <w:b/>
        </w:rPr>
        <w:t xml:space="preserve"> и </w:t>
      </w:r>
      <w:r w:rsidR="0038262F" w:rsidRPr="00541E05">
        <w:rPr>
          <w:rFonts w:ascii="Times New Roman" w:hAnsi="Times New Roman" w:cs="Times New Roman"/>
          <w:b/>
        </w:rPr>
        <w:t>рассмотренных вопросов</w:t>
      </w:r>
      <w:r w:rsidRPr="00541E05">
        <w:rPr>
          <w:rFonts w:ascii="Times New Roman" w:hAnsi="Times New Roman" w:cs="Times New Roman"/>
          <w:b/>
        </w:rPr>
        <w:t>. В случае приняти</w:t>
      </w:r>
      <w:r w:rsidR="0038262F" w:rsidRPr="00541E05">
        <w:rPr>
          <w:rFonts w:ascii="Times New Roman" w:hAnsi="Times New Roman" w:cs="Times New Roman"/>
          <w:b/>
        </w:rPr>
        <w:t>я</w:t>
      </w:r>
      <w:r w:rsidRPr="00541E05">
        <w:rPr>
          <w:rFonts w:ascii="Times New Roman" w:hAnsi="Times New Roman" w:cs="Times New Roman"/>
          <w:b/>
        </w:rPr>
        <w:t xml:space="preserve"> документов указываются их реквизиты и наименование.</w:t>
      </w:r>
    </w:p>
    <w:sectPr w:rsidR="00AC4518" w:rsidRPr="00541E05" w:rsidSect="001C0413">
      <w:pgSz w:w="16838" w:h="11906" w:orient="landscape"/>
      <w:pgMar w:top="1134" w:right="709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AB3"/>
    <w:multiLevelType w:val="hybridMultilevel"/>
    <w:tmpl w:val="E0BE7E68"/>
    <w:lvl w:ilvl="0" w:tplc="7042E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30C2"/>
    <w:multiLevelType w:val="hybridMultilevel"/>
    <w:tmpl w:val="7E224084"/>
    <w:lvl w:ilvl="0" w:tplc="7F7673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7A17"/>
    <w:multiLevelType w:val="hybridMultilevel"/>
    <w:tmpl w:val="882ECE0C"/>
    <w:lvl w:ilvl="0" w:tplc="BB3A1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375F"/>
    <w:multiLevelType w:val="hybridMultilevel"/>
    <w:tmpl w:val="6084381A"/>
    <w:lvl w:ilvl="0" w:tplc="C9BA94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647E8"/>
    <w:multiLevelType w:val="hybridMultilevel"/>
    <w:tmpl w:val="A3A8D692"/>
    <w:lvl w:ilvl="0" w:tplc="D52A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A"/>
    <w:rsid w:val="0000778D"/>
    <w:rsid w:val="00044A0C"/>
    <w:rsid w:val="00044CC1"/>
    <w:rsid w:val="00085333"/>
    <w:rsid w:val="0009111B"/>
    <w:rsid w:val="000A727A"/>
    <w:rsid w:val="000A73ED"/>
    <w:rsid w:val="000B1EFF"/>
    <w:rsid w:val="000C0A9B"/>
    <w:rsid w:val="00112B42"/>
    <w:rsid w:val="001155F8"/>
    <w:rsid w:val="00117A81"/>
    <w:rsid w:val="0013506A"/>
    <w:rsid w:val="00143E5F"/>
    <w:rsid w:val="00143ED2"/>
    <w:rsid w:val="00181A36"/>
    <w:rsid w:val="00182903"/>
    <w:rsid w:val="001A2D81"/>
    <w:rsid w:val="001C0413"/>
    <w:rsid w:val="001C5F7A"/>
    <w:rsid w:val="001E5850"/>
    <w:rsid w:val="00210F5E"/>
    <w:rsid w:val="00214339"/>
    <w:rsid w:val="002364D1"/>
    <w:rsid w:val="00260115"/>
    <w:rsid w:val="0026060B"/>
    <w:rsid w:val="00265598"/>
    <w:rsid w:val="00295291"/>
    <w:rsid w:val="002C16D0"/>
    <w:rsid w:val="002F7C34"/>
    <w:rsid w:val="00320B4A"/>
    <w:rsid w:val="00330645"/>
    <w:rsid w:val="0033638C"/>
    <w:rsid w:val="00337F79"/>
    <w:rsid w:val="003419FE"/>
    <w:rsid w:val="00374A85"/>
    <w:rsid w:val="003764F7"/>
    <w:rsid w:val="0038262F"/>
    <w:rsid w:val="003A1CAC"/>
    <w:rsid w:val="003B1DA2"/>
    <w:rsid w:val="003B7DC2"/>
    <w:rsid w:val="0040226E"/>
    <w:rsid w:val="00403B32"/>
    <w:rsid w:val="00415170"/>
    <w:rsid w:val="004276EE"/>
    <w:rsid w:val="004C5348"/>
    <w:rsid w:val="004D6480"/>
    <w:rsid w:val="004E2BB2"/>
    <w:rsid w:val="00501B68"/>
    <w:rsid w:val="00525A12"/>
    <w:rsid w:val="00541E05"/>
    <w:rsid w:val="0054592D"/>
    <w:rsid w:val="005816D3"/>
    <w:rsid w:val="005829C2"/>
    <w:rsid w:val="005A09C3"/>
    <w:rsid w:val="005A34EA"/>
    <w:rsid w:val="005B599B"/>
    <w:rsid w:val="005E2B04"/>
    <w:rsid w:val="005F5A29"/>
    <w:rsid w:val="00610F3B"/>
    <w:rsid w:val="0061187E"/>
    <w:rsid w:val="00625026"/>
    <w:rsid w:val="00636A1E"/>
    <w:rsid w:val="0065766C"/>
    <w:rsid w:val="00657F46"/>
    <w:rsid w:val="00671647"/>
    <w:rsid w:val="0067312B"/>
    <w:rsid w:val="006A00DC"/>
    <w:rsid w:val="006A42D2"/>
    <w:rsid w:val="006B561A"/>
    <w:rsid w:val="006C1135"/>
    <w:rsid w:val="007276AC"/>
    <w:rsid w:val="0074020A"/>
    <w:rsid w:val="00747BB2"/>
    <w:rsid w:val="00767EC3"/>
    <w:rsid w:val="00774733"/>
    <w:rsid w:val="0077525B"/>
    <w:rsid w:val="0078487A"/>
    <w:rsid w:val="00787C8E"/>
    <w:rsid w:val="00792968"/>
    <w:rsid w:val="007C76CA"/>
    <w:rsid w:val="00812729"/>
    <w:rsid w:val="00892D41"/>
    <w:rsid w:val="00895F22"/>
    <w:rsid w:val="008D45B7"/>
    <w:rsid w:val="00916B89"/>
    <w:rsid w:val="00930FD2"/>
    <w:rsid w:val="00991CEF"/>
    <w:rsid w:val="009A62FF"/>
    <w:rsid w:val="009B5E62"/>
    <w:rsid w:val="00A01495"/>
    <w:rsid w:val="00A017A2"/>
    <w:rsid w:val="00A13A93"/>
    <w:rsid w:val="00A645D6"/>
    <w:rsid w:val="00A70CFD"/>
    <w:rsid w:val="00A863A7"/>
    <w:rsid w:val="00A954CB"/>
    <w:rsid w:val="00A966FE"/>
    <w:rsid w:val="00AC4518"/>
    <w:rsid w:val="00AD517D"/>
    <w:rsid w:val="00AD71AD"/>
    <w:rsid w:val="00AE2D3A"/>
    <w:rsid w:val="00B00D55"/>
    <w:rsid w:val="00B04094"/>
    <w:rsid w:val="00B07D73"/>
    <w:rsid w:val="00B21AEC"/>
    <w:rsid w:val="00B27B5A"/>
    <w:rsid w:val="00B40C1A"/>
    <w:rsid w:val="00B60FC9"/>
    <w:rsid w:val="00B775D4"/>
    <w:rsid w:val="00BD4EDA"/>
    <w:rsid w:val="00C057B9"/>
    <w:rsid w:val="00C72FA2"/>
    <w:rsid w:val="00C76B95"/>
    <w:rsid w:val="00C82733"/>
    <w:rsid w:val="00C860B0"/>
    <w:rsid w:val="00C92682"/>
    <w:rsid w:val="00C93529"/>
    <w:rsid w:val="00CB58DE"/>
    <w:rsid w:val="00CF3563"/>
    <w:rsid w:val="00CF78EA"/>
    <w:rsid w:val="00D47925"/>
    <w:rsid w:val="00D66482"/>
    <w:rsid w:val="00D6732F"/>
    <w:rsid w:val="00D9027A"/>
    <w:rsid w:val="00DB254E"/>
    <w:rsid w:val="00DB7053"/>
    <w:rsid w:val="00DC4676"/>
    <w:rsid w:val="00DE1B79"/>
    <w:rsid w:val="00E00DB1"/>
    <w:rsid w:val="00E3277A"/>
    <w:rsid w:val="00E367EF"/>
    <w:rsid w:val="00E453FE"/>
    <w:rsid w:val="00E47C70"/>
    <w:rsid w:val="00E73318"/>
    <w:rsid w:val="00E97245"/>
    <w:rsid w:val="00EA26A9"/>
    <w:rsid w:val="00EB6DD9"/>
    <w:rsid w:val="00EC3403"/>
    <w:rsid w:val="00F17636"/>
    <w:rsid w:val="00F977DA"/>
    <w:rsid w:val="00FB290B"/>
    <w:rsid w:val="00FE68BA"/>
    <w:rsid w:val="00FF229D"/>
    <w:rsid w:val="00FF2BC2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1AFB-7572-4304-A06F-2FB4595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27A"/>
  </w:style>
  <w:style w:type="paragraph" w:customStyle="1" w:styleId="ConsPlusNormal">
    <w:name w:val="ConsPlusNormal"/>
    <w:rsid w:val="00EC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85333"/>
    <w:rPr>
      <w:color w:val="0000FF" w:themeColor="hyperlink"/>
      <w:u w:val="single"/>
    </w:rPr>
  </w:style>
  <w:style w:type="paragraph" w:styleId="a4">
    <w:name w:val="No Spacing"/>
    <w:uiPriority w:val="1"/>
    <w:qFormat/>
    <w:rsid w:val="00085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085333"/>
    <w:rPr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85333"/>
    <w:pPr>
      <w:widowControl w:val="0"/>
      <w:shd w:val="clear" w:color="auto" w:fill="FFFFFF"/>
      <w:spacing w:after="0" w:line="360" w:lineRule="exact"/>
      <w:jc w:val="center"/>
    </w:pPr>
    <w:rPr>
      <w:szCs w:val="28"/>
    </w:rPr>
  </w:style>
  <w:style w:type="paragraph" w:styleId="a5">
    <w:name w:val="List Paragraph"/>
    <w:basedOn w:val="a"/>
    <w:uiPriority w:val="34"/>
    <w:qFormat/>
    <w:rsid w:val="005829C2"/>
    <w:pPr>
      <w:ind w:left="720"/>
      <w:contextualSpacing/>
    </w:pPr>
  </w:style>
  <w:style w:type="paragraph" w:styleId="a6">
    <w:name w:val="Title"/>
    <w:basedOn w:val="a"/>
    <w:link w:val="a7"/>
    <w:qFormat/>
    <w:rsid w:val="00181A36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181A36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Body Text Indent"/>
    <w:basedOn w:val="a"/>
    <w:link w:val="a9"/>
    <w:rsid w:val="004C5348"/>
    <w:pPr>
      <w:suppressAutoHyphens/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5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B4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02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kadrovaya-politika/munitsipalnaya-sluzhb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dm.ru/o-rayone/bezopasnost/protivodeystvie-korrup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C764-DB8A-4C73-806B-8026D14C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Солодкин Дмитрий</cp:lastModifiedBy>
  <cp:revision>7</cp:revision>
  <cp:lastPrinted>2016-12-23T02:48:00Z</cp:lastPrinted>
  <dcterms:created xsi:type="dcterms:W3CDTF">2018-03-29T07:57:00Z</dcterms:created>
  <dcterms:modified xsi:type="dcterms:W3CDTF">2018-04-02T02:05:00Z</dcterms:modified>
</cp:coreProperties>
</file>